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38A1E">
      <w:pPr>
        <w:jc w:val="left"/>
        <w:rPr>
          <w:rFonts w:ascii="宋体" w:hAnsi="宋体" w:eastAsia="宋体" w:cs="Times New Roman"/>
          <w:color w:val="0000FF"/>
          <w:sz w:val="24"/>
        </w:rPr>
      </w:pPr>
      <w:bookmarkStart w:id="0" w:name="OLE_LINK23"/>
      <w:bookmarkStart w:id="1" w:name="OLE_LINK22"/>
      <w:bookmarkStart w:id="2" w:name="OLE_LINK21"/>
    </w:p>
    <w:p w14:paraId="7327AB63">
      <w:pPr>
        <w:jc w:val="center"/>
        <w:rPr>
          <w:rFonts w:hint="eastAsia" w:ascii="宋体" w:hAnsi="宋体" w:eastAsia="宋体" w:cs="Times New Roman"/>
          <w:color w:val="0000FF"/>
          <w:sz w:val="56"/>
          <w:lang w:eastAsia="zh-CN"/>
        </w:rPr>
      </w:pPr>
    </w:p>
    <w:p w14:paraId="2873475B">
      <w:pPr>
        <w:jc w:val="center"/>
        <w:rPr>
          <w:rFonts w:hint="eastAsia" w:ascii="宋体" w:hAnsi="宋体" w:eastAsia="宋体" w:cs="Times New Roman"/>
          <w:color w:val="0000FF"/>
          <w:sz w:val="56"/>
          <w:lang w:eastAsia="zh-CN"/>
        </w:rPr>
      </w:pPr>
    </w:p>
    <w:p w14:paraId="31776102">
      <w:pPr>
        <w:jc w:val="center"/>
        <w:rPr>
          <w:rFonts w:hint="eastAsia" w:ascii="宋体" w:hAnsi="宋体" w:eastAsia="宋体" w:cs="Times New Roman"/>
          <w:color w:val="0000FF"/>
          <w:sz w:val="56"/>
          <w:lang w:eastAsia="zh-CN"/>
        </w:rPr>
      </w:pPr>
      <w:r>
        <w:rPr>
          <w:rFonts w:hint="eastAsia" w:ascii="宋体" w:hAnsi="宋体" w:eastAsia="宋体" w:cs="Times New Roman"/>
          <w:color w:val="0000FF"/>
          <w:sz w:val="56"/>
          <w:lang w:eastAsia="zh-CN"/>
        </w:rPr>
        <w:t>深圳大学总医院</w:t>
      </w:r>
    </w:p>
    <w:p w14:paraId="6A8E7B23">
      <w:pPr>
        <w:jc w:val="center"/>
        <w:rPr>
          <w:rFonts w:hint="eastAsia" w:ascii="宋体" w:hAnsi="宋体" w:eastAsia="宋体" w:cs="Times New Roman"/>
          <w:color w:val="FF0000"/>
          <w:sz w:val="52"/>
          <w:szCs w:val="52"/>
          <w:lang w:eastAsia="zh-CN"/>
        </w:rPr>
      </w:pPr>
      <w:r>
        <w:rPr>
          <w:rFonts w:hint="eastAsia" w:ascii="宋体" w:hAnsi="宋体" w:eastAsia="宋体" w:cs="Times New Roman"/>
          <w:color w:val="FF0000"/>
          <w:sz w:val="52"/>
          <w:szCs w:val="52"/>
          <w:lang w:eastAsia="zh-CN"/>
        </w:rPr>
        <w:t>深圳大学总医院产妇及新生儿摄影服务</w:t>
      </w:r>
    </w:p>
    <w:p w14:paraId="3317CB1F">
      <w:pPr>
        <w:jc w:val="center"/>
        <w:rPr>
          <w:rFonts w:hint="eastAsia" w:ascii="宋体" w:hAnsi="宋体" w:eastAsia="宋体" w:cs="Times New Roman"/>
          <w:color w:val="FF0000"/>
          <w:sz w:val="52"/>
          <w:szCs w:val="52"/>
        </w:rPr>
      </w:pPr>
    </w:p>
    <w:p w14:paraId="79459B82">
      <w:pPr>
        <w:jc w:val="center"/>
        <w:rPr>
          <w:rFonts w:ascii="宋体" w:hAnsi="宋体" w:eastAsia="宋体" w:cs="Times New Roman"/>
          <w:b/>
          <w:color w:val="000000"/>
          <w:sz w:val="90"/>
          <w:szCs w:val="24"/>
        </w:rPr>
      </w:pPr>
      <w:r>
        <w:rPr>
          <w:rFonts w:hint="eastAsia" w:ascii="宋体" w:hAnsi="宋体" w:eastAsia="宋体" w:cs="Times New Roman"/>
          <w:b/>
          <w:color w:val="000000"/>
          <w:sz w:val="90"/>
          <w:szCs w:val="24"/>
        </w:rPr>
        <w:t>采 购 文 件</w:t>
      </w:r>
    </w:p>
    <w:p w14:paraId="448184D8">
      <w:pPr>
        <w:jc w:val="center"/>
        <w:rPr>
          <w:rFonts w:ascii="宋体" w:hAnsi="宋体" w:eastAsia="宋体" w:cs="Times New Roman"/>
          <w:color w:val="000000"/>
          <w:sz w:val="30"/>
          <w:szCs w:val="24"/>
          <w:highlight w:val="none"/>
        </w:rPr>
      </w:pPr>
      <w:r>
        <w:rPr>
          <w:rFonts w:hint="eastAsia" w:ascii="宋体" w:hAnsi="宋体" w:eastAsia="宋体" w:cs="Times New Roman"/>
          <w:color w:val="000000"/>
          <w:sz w:val="30"/>
          <w:szCs w:val="24"/>
        </w:rPr>
        <w:t>（项目编号：</w:t>
      </w:r>
      <w:r>
        <w:rPr>
          <w:rFonts w:hint="eastAsia" w:ascii="宋体" w:hAnsi="宋体" w:eastAsia="宋体" w:cs="Times New Roman"/>
          <w:color w:val="000000"/>
          <w:sz w:val="30"/>
          <w:szCs w:val="24"/>
          <w:lang w:eastAsia="zh-CN"/>
        </w:rPr>
        <w:t>FW2026-002</w:t>
      </w:r>
      <w:r>
        <w:rPr>
          <w:rFonts w:hint="eastAsia" w:ascii="宋体" w:hAnsi="宋体" w:eastAsia="宋体" w:cs="Times New Roman"/>
          <w:color w:val="000000"/>
          <w:sz w:val="30"/>
          <w:szCs w:val="24"/>
          <w:highlight w:val="none"/>
        </w:rPr>
        <w:t>）</w:t>
      </w:r>
    </w:p>
    <w:p w14:paraId="4D5746D2">
      <w:pPr>
        <w:jc w:val="center"/>
        <w:rPr>
          <w:rFonts w:ascii="宋体" w:hAnsi="宋体" w:eastAsia="宋体" w:cs="Times New Roman"/>
          <w:color w:val="000000"/>
          <w:sz w:val="90"/>
          <w:szCs w:val="24"/>
          <w:highlight w:val="none"/>
        </w:rPr>
      </w:pPr>
    </w:p>
    <w:p w14:paraId="36E4C561">
      <w:pPr>
        <w:jc w:val="center"/>
        <w:rPr>
          <w:rFonts w:ascii="宋体" w:hAnsi="宋体" w:eastAsia="宋体" w:cs="Times New Roman"/>
          <w:color w:val="000000"/>
          <w:sz w:val="90"/>
          <w:szCs w:val="24"/>
          <w:highlight w:val="none"/>
        </w:rPr>
      </w:pPr>
    </w:p>
    <w:p w14:paraId="2C7B3E09">
      <w:pPr>
        <w:jc w:val="both"/>
        <w:rPr>
          <w:rFonts w:ascii="宋体" w:hAnsi="宋体" w:eastAsia="宋体" w:cs="Times New Roman"/>
          <w:color w:val="000000"/>
          <w:sz w:val="90"/>
          <w:szCs w:val="24"/>
          <w:highlight w:val="none"/>
        </w:rPr>
      </w:pPr>
    </w:p>
    <w:p w14:paraId="5D3DA46C">
      <w:pPr>
        <w:jc w:val="center"/>
        <w:rPr>
          <w:rFonts w:hint="eastAsia" w:ascii="宋体" w:hAnsi="宋体" w:eastAsia="宋体" w:cs="Times New Roman"/>
          <w:color w:val="000000"/>
          <w:sz w:val="30"/>
          <w:szCs w:val="24"/>
          <w:highlight w:val="none"/>
          <w:lang w:eastAsia="zh-CN"/>
        </w:rPr>
      </w:pPr>
      <w:r>
        <w:rPr>
          <w:rFonts w:hint="eastAsia" w:ascii="宋体" w:hAnsi="宋体" w:eastAsia="宋体" w:cs="Times New Roman"/>
          <w:color w:val="000000"/>
          <w:sz w:val="30"/>
          <w:szCs w:val="24"/>
          <w:highlight w:val="none"/>
          <w:lang w:eastAsia="zh-CN"/>
        </w:rPr>
        <w:t xml:space="preserve">深圳大学总医院招投标管理科   </w:t>
      </w:r>
    </w:p>
    <w:p w14:paraId="55916BB6">
      <w:pPr>
        <w:jc w:val="center"/>
        <w:rPr>
          <w:rFonts w:ascii="宋体" w:hAnsi="宋体" w:eastAsia="宋体" w:cs="Times New Roman"/>
          <w:color w:val="FF0000"/>
          <w:sz w:val="30"/>
          <w:szCs w:val="24"/>
          <w:highlight w:val="none"/>
        </w:rPr>
      </w:pPr>
      <w:r>
        <w:rPr>
          <w:rFonts w:hint="eastAsia" w:ascii="宋体" w:hAnsi="宋体" w:eastAsia="宋体" w:cs="Times New Roman"/>
          <w:color w:val="FF0000"/>
          <w:sz w:val="30"/>
          <w:szCs w:val="24"/>
          <w:highlight w:val="none"/>
        </w:rPr>
        <w:t>二零二</w:t>
      </w:r>
      <w:r>
        <w:rPr>
          <w:rFonts w:hint="eastAsia" w:ascii="宋体" w:hAnsi="宋体" w:eastAsia="宋体" w:cs="Times New Roman"/>
          <w:color w:val="FF0000"/>
          <w:sz w:val="30"/>
          <w:szCs w:val="24"/>
          <w:highlight w:val="none"/>
          <w:lang w:val="en-US" w:eastAsia="zh-CN"/>
        </w:rPr>
        <w:t>六</w:t>
      </w:r>
      <w:r>
        <w:rPr>
          <w:rFonts w:hint="eastAsia" w:ascii="宋体" w:hAnsi="宋体" w:eastAsia="宋体" w:cs="Times New Roman"/>
          <w:color w:val="FF0000"/>
          <w:sz w:val="30"/>
          <w:szCs w:val="24"/>
          <w:highlight w:val="none"/>
        </w:rPr>
        <w:t>年</w:t>
      </w:r>
      <w:r>
        <w:rPr>
          <w:rFonts w:hint="eastAsia" w:ascii="宋体" w:hAnsi="宋体" w:eastAsia="宋体" w:cs="Times New Roman"/>
          <w:color w:val="FF0000"/>
          <w:sz w:val="30"/>
          <w:szCs w:val="24"/>
          <w:highlight w:val="none"/>
          <w:lang w:val="en-US" w:eastAsia="zh-CN"/>
        </w:rPr>
        <w:t>一</w:t>
      </w:r>
      <w:r>
        <w:rPr>
          <w:rFonts w:hint="eastAsia" w:ascii="宋体" w:hAnsi="宋体" w:eastAsia="宋体" w:cs="Times New Roman"/>
          <w:color w:val="FF0000"/>
          <w:sz w:val="30"/>
          <w:szCs w:val="24"/>
          <w:highlight w:val="none"/>
        </w:rPr>
        <w:t>月</w:t>
      </w:r>
    </w:p>
    <w:p w14:paraId="53073B03">
      <w:pPr>
        <w:widowControl/>
        <w:jc w:val="left"/>
        <w:rPr>
          <w:rFonts w:ascii="宋体" w:hAnsi="宋体" w:eastAsia="宋体" w:cs="Times New Roman"/>
          <w:color w:val="FF0000"/>
          <w:sz w:val="30"/>
          <w:szCs w:val="24"/>
        </w:rPr>
      </w:pPr>
      <w:r>
        <w:rPr>
          <w:rFonts w:ascii="宋体" w:hAnsi="宋体" w:eastAsia="宋体" w:cs="Times New Roman"/>
          <w:color w:val="FF0000"/>
          <w:sz w:val="30"/>
          <w:szCs w:val="24"/>
        </w:rPr>
        <w:br w:type="page"/>
      </w:r>
    </w:p>
    <w:p w14:paraId="16486FB8">
      <w:pPr>
        <w:jc w:val="center"/>
        <w:rPr>
          <w:rFonts w:ascii="宋体" w:hAnsi="宋体"/>
          <w:color w:val="FF0000"/>
          <w:szCs w:val="21"/>
        </w:rPr>
      </w:pPr>
      <w:r>
        <w:rPr>
          <w:rFonts w:hint="eastAsia" w:ascii="宋体" w:hAnsi="宋体"/>
          <w:b/>
          <w:bCs/>
          <w:color w:val="FF0000"/>
          <w:kern w:val="44"/>
          <w:sz w:val="28"/>
          <w:szCs w:val="44"/>
        </w:rPr>
        <w:t>警示条款</w:t>
      </w:r>
    </w:p>
    <w:p w14:paraId="1A0FD07D">
      <w:pP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7016A0E">
      <w:pP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736FF8F6">
      <w:pP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66EC71F6">
      <w:pP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710A8061">
      <w:pP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52E56D61">
      <w:pP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51015AA3">
      <w:pPr>
        <w:ind w:firstLine="400" w:firstLineChars="200"/>
        <w:rPr>
          <w:rFonts w:ascii="宋体" w:hAnsi="宋体"/>
          <w:color w:val="FF0000"/>
          <w:sz w:val="20"/>
          <w:szCs w:val="20"/>
        </w:rPr>
      </w:pPr>
      <w:r>
        <w:rPr>
          <w:rFonts w:hint="eastAsia" w:ascii="宋体" w:hAnsi="宋体"/>
          <w:color w:val="FF0000"/>
          <w:sz w:val="20"/>
          <w:szCs w:val="20"/>
        </w:rPr>
        <w:t>（六）恶意投诉的；</w:t>
      </w:r>
    </w:p>
    <w:p w14:paraId="5B4865F3">
      <w:pP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050FC3BE">
      <w:pP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7AECF65B">
      <w:pP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499B2488">
      <w:pPr>
        <w:ind w:firstLine="400" w:firstLineChars="200"/>
        <w:rPr>
          <w:rFonts w:ascii="宋体" w:hAnsi="宋体"/>
          <w:color w:val="FF0000"/>
          <w:sz w:val="20"/>
          <w:szCs w:val="20"/>
        </w:rPr>
      </w:pPr>
      <w:r>
        <w:rPr>
          <w:rFonts w:hint="eastAsia" w:ascii="宋体" w:hAnsi="宋体"/>
          <w:color w:val="FF0000"/>
          <w:sz w:val="20"/>
          <w:szCs w:val="20"/>
        </w:rPr>
        <w:t>二、</w:t>
      </w:r>
      <w:r>
        <w:rPr>
          <w:rFonts w:hint="eastAsia" w:ascii="宋体" w:hAnsi="宋体"/>
          <w:b/>
          <w:bCs/>
          <w:color w:val="FF0000"/>
          <w:sz w:val="20"/>
          <w:szCs w:val="20"/>
        </w:rPr>
        <w:t>《深圳经济特区政府采购条例实施细则》第七十六条</w:t>
      </w:r>
      <w:r>
        <w:rPr>
          <w:rFonts w:hint="eastAsia" w:ascii="宋体" w:hAnsi="宋体"/>
          <w:color w:val="FF0000"/>
          <w:sz w:val="20"/>
          <w:szCs w:val="20"/>
        </w:rPr>
        <w:t xml:space="preserve"> 供应商有下列行为之一的，由主管部门记入供应商诚信档案并作出以下处罚：</w:t>
      </w:r>
    </w:p>
    <w:p w14:paraId="6313D6B1">
      <w:pPr>
        <w:ind w:firstLine="400" w:firstLineChars="200"/>
        <w:rPr>
          <w:rFonts w:ascii="宋体" w:hAnsi="宋体"/>
          <w:color w:val="FF0000"/>
          <w:sz w:val="20"/>
          <w:szCs w:val="20"/>
        </w:rPr>
      </w:pPr>
      <w:r>
        <w:rPr>
          <w:rFonts w:hint="eastAsia" w:ascii="宋体" w:hAnsi="宋体"/>
          <w:color w:val="FF0000"/>
          <w:sz w:val="20"/>
          <w:szCs w:val="20"/>
        </w:rPr>
        <w:t>（一）违法行为属于采购条例第五十七条的（一）、（二）、（三）、（四）、（六）、（八）、（九）项情形，涉及的采购金额累计在五十万元以下的，处以采购金额千分之十的罚款，一年内禁止其参与本市政府采购；涉及的采购金额累计在五十万元以上两百万元以下的，处以采购金额千分之十五的罚款，两年内禁止其参与本市政府采购；涉及的采购金额累计在两百万以上五百万以下的，处以采购金额千分之二十的罚款，三年内禁止其参与本市政府采购。</w:t>
      </w:r>
    </w:p>
    <w:p w14:paraId="07C2A09E">
      <w:pPr>
        <w:ind w:firstLine="400" w:firstLineChars="200"/>
        <w:rPr>
          <w:rFonts w:ascii="宋体" w:hAnsi="宋体"/>
          <w:color w:val="FF0000"/>
          <w:sz w:val="20"/>
          <w:szCs w:val="20"/>
        </w:rPr>
      </w:pPr>
      <w:r>
        <w:rPr>
          <w:rFonts w:hint="eastAsia" w:ascii="宋体" w:hAnsi="宋体"/>
          <w:color w:val="FF0000"/>
          <w:sz w:val="20"/>
          <w:szCs w:val="20"/>
        </w:rPr>
        <w:t>（二）违法行为属于采购条例第五十七条第（五）、（七）项情形，涉及的采购金额累计在一百万元以下，处以采购金额千分之十五的罚款，两年内禁止其参与本市政府采购；涉及的采购金额累计在一百万以上两百万以下的，处以采购金额千分之二十的罚款，三年内禁止其参与本市政府采购。</w:t>
      </w:r>
    </w:p>
    <w:p w14:paraId="7F1F7C31">
      <w:pPr>
        <w:ind w:firstLine="400" w:firstLineChars="200"/>
        <w:rPr>
          <w:rFonts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供应商有下列行为之一的，属于情节严重，由市场监管部门依法吊销其营业执照，主管部门取消其参与本市政府采购的资格，并作出以下处罚：</w:t>
      </w:r>
    </w:p>
    <w:p w14:paraId="5434AD94">
      <w:pPr>
        <w:ind w:firstLine="400" w:firstLineChars="200"/>
        <w:rPr>
          <w:rFonts w:ascii="宋体" w:hAnsi="宋体"/>
          <w:color w:val="FF0000"/>
          <w:sz w:val="20"/>
          <w:szCs w:val="20"/>
        </w:rPr>
      </w:pPr>
      <w:r>
        <w:rPr>
          <w:rFonts w:hint="eastAsia" w:ascii="宋体" w:hAnsi="宋体"/>
          <w:color w:val="FF0000"/>
          <w:sz w:val="20"/>
          <w:szCs w:val="20"/>
        </w:rPr>
        <w:t>（一）违法行为属于采购条例第五十七条的（一）、（二）、（三）、（四）、（六）、（八）、（九）项情形，涉及的采购金额累计在五百万元以上一千万元以下的，处以采购金额千分之二十的罚款；涉及的采购金额累计在一千万元以上两千万元以下的，处以采购金额千分之二十五的罚款；涉及的采购金额累计在两千万元以上的，处以采购金额千分之三十的罚款；</w:t>
      </w:r>
    </w:p>
    <w:p w14:paraId="01F1837E">
      <w:pPr>
        <w:ind w:firstLine="400" w:firstLineChars="200"/>
        <w:rPr>
          <w:rFonts w:ascii="宋体" w:hAnsi="宋体"/>
          <w:color w:val="FF0000"/>
          <w:sz w:val="20"/>
          <w:szCs w:val="20"/>
        </w:rPr>
      </w:pPr>
      <w:r>
        <w:rPr>
          <w:rFonts w:hint="eastAsia" w:ascii="宋体" w:hAnsi="宋体"/>
          <w:color w:val="FF0000"/>
          <w:sz w:val="20"/>
          <w:szCs w:val="20"/>
        </w:rPr>
        <w:t>（二）违法行为属于采购条例第五十七条第（五）、（七）项情形，涉及的采购金额累计在两百万元以上五百万元以下的，处以采购金额千分之二十五的罚款；涉及的采购金额累计在五百万元以上的，处以采购金额千分之三十的罚款。</w:t>
      </w:r>
    </w:p>
    <w:p w14:paraId="681CBF6B">
      <w:pPr>
        <w:ind w:firstLine="400" w:firstLineChars="200"/>
        <w:rPr>
          <w:rFonts w:ascii="宋体" w:hAnsi="宋体"/>
          <w:color w:val="FF0000"/>
          <w:sz w:val="20"/>
          <w:szCs w:val="20"/>
        </w:rPr>
      </w:pPr>
      <w:r>
        <w:rPr>
          <w:rFonts w:hint="eastAsia" w:ascii="宋体" w:hAnsi="宋体"/>
          <w:b/>
          <w:bCs/>
          <w:color w:val="FF0000"/>
          <w:sz w:val="20"/>
          <w:szCs w:val="20"/>
        </w:rPr>
        <w:t>四、《深圳经济特区政府采购条例实施细则》第七十九条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49B7BCAF">
      <w:pPr>
        <w:ind w:firstLine="400" w:firstLineChars="200"/>
        <w:rPr>
          <w:rFonts w:ascii="宋体" w:hAnsi="宋体"/>
          <w:color w:val="FF0000"/>
          <w:sz w:val="20"/>
          <w:szCs w:val="20"/>
        </w:rPr>
      </w:pPr>
      <w:r>
        <w:rPr>
          <w:rFonts w:hint="eastAsia" w:ascii="宋体" w:hAnsi="宋体"/>
          <w:b/>
          <w:bCs/>
          <w:color w:val="FF0000"/>
          <w:sz w:val="20"/>
          <w:szCs w:val="20"/>
        </w:rPr>
        <w:t>五、《深圳经济特区政府采购条例实施细则》第八十一条 </w:t>
      </w:r>
      <w:r>
        <w:rPr>
          <w:rFonts w:hint="eastAsia" w:ascii="宋体" w:hAnsi="宋体"/>
          <w:color w:val="FF0000"/>
          <w:sz w:val="20"/>
          <w:szCs w:val="20"/>
        </w:rPr>
        <w:t>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6683461">
      <w:pP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3B8EBB55">
      <w:pPr>
        <w:adjustRightInd w:val="0"/>
        <w:snapToGrid w:val="0"/>
        <w:spacing w:line="360" w:lineRule="auto"/>
        <w:ind w:firstLine="400" w:firstLineChars="200"/>
        <w:jc w:val="left"/>
        <w:rPr>
          <w:rFonts w:hint="eastAsia" w:eastAsia="宋体"/>
          <w:color w:val="FF0000"/>
          <w:sz w:val="20"/>
          <w:szCs w:val="20"/>
          <w:lang w:eastAsia="zh-CN"/>
        </w:rPr>
      </w:pPr>
      <w:r>
        <w:rPr>
          <w:rFonts w:hint="eastAsia"/>
          <w:b/>
          <w:color w:val="FF0000"/>
          <w:sz w:val="20"/>
          <w:szCs w:val="20"/>
        </w:rPr>
        <w:t>六、请投标供应商阅读《政府采购违法行为风险知悉确认书》</w:t>
      </w:r>
      <w:r>
        <w:rPr>
          <w:rFonts w:hint="eastAsia"/>
          <w:color w:val="FF0000"/>
          <w:sz w:val="20"/>
          <w:szCs w:val="20"/>
        </w:rPr>
        <w:t>（内容详见“第三章 投标</w:t>
      </w:r>
      <w:r>
        <w:rPr>
          <w:rFonts w:hint="eastAsia"/>
          <w:color w:val="FF0000"/>
          <w:sz w:val="20"/>
          <w:szCs w:val="20"/>
          <w:lang w:val="en-US" w:eastAsia="zh-CN"/>
        </w:rPr>
        <w:t>文件</w:t>
      </w:r>
      <w:r>
        <w:rPr>
          <w:rFonts w:hint="eastAsia"/>
          <w:color w:val="FF0000"/>
          <w:sz w:val="20"/>
          <w:szCs w:val="20"/>
        </w:rPr>
        <w:t>格式”中“投标文件</w:t>
      </w:r>
      <w:r>
        <w:rPr>
          <w:color w:val="FF0000"/>
          <w:sz w:val="20"/>
          <w:szCs w:val="20"/>
        </w:rPr>
        <w:t>第一部分</w:t>
      </w:r>
      <w:r>
        <w:rPr>
          <w:rFonts w:hint="eastAsia"/>
          <w:color w:val="FF0000"/>
          <w:sz w:val="20"/>
          <w:szCs w:val="20"/>
        </w:rPr>
        <w:t>”），并经各投标供应商负责人或投标授权代表签字并加盖单位公章后，</w:t>
      </w:r>
      <w:r>
        <w:rPr>
          <w:rFonts w:hint="eastAsia"/>
          <w:color w:val="FF0000"/>
          <w:sz w:val="20"/>
          <w:szCs w:val="20"/>
          <w:lang w:val="en-US" w:eastAsia="zh-CN"/>
        </w:rPr>
        <w:t>复印汇合</w:t>
      </w:r>
      <w:r>
        <w:rPr>
          <w:rFonts w:hint="eastAsia"/>
          <w:color w:val="FF0000"/>
          <w:sz w:val="20"/>
          <w:szCs w:val="20"/>
        </w:rPr>
        <w:t>至投标文件一并提交。</w:t>
      </w:r>
    </w:p>
    <w:p w14:paraId="539D46B1">
      <w:pPr>
        <w:adjustRightInd w:val="0"/>
        <w:snapToGrid w:val="0"/>
        <w:spacing w:line="360" w:lineRule="auto"/>
        <w:ind w:firstLine="400" w:firstLineChars="200"/>
        <w:jc w:val="left"/>
        <w:rPr>
          <w:color w:val="FF0000"/>
          <w:sz w:val="20"/>
          <w:szCs w:val="20"/>
        </w:rPr>
      </w:pPr>
      <w:r>
        <w:rPr>
          <w:rFonts w:hint="eastAsia"/>
          <w:color w:val="FF0000"/>
          <w:sz w:val="20"/>
          <w:szCs w:val="20"/>
        </w:rPr>
        <w:t>注：该风险知悉确认书用于对供应商违法行为的警示，不作为供应商资格性审查及符合性审查条件。</w:t>
      </w:r>
    </w:p>
    <w:p w14:paraId="377115C1">
      <w:pPr>
        <w:jc w:val="center"/>
        <w:rPr>
          <w:rFonts w:ascii="宋体" w:hAnsi="宋体" w:eastAsia="宋体" w:cs="Times New Roman"/>
          <w:color w:val="000000"/>
          <w:sz w:val="30"/>
          <w:szCs w:val="24"/>
        </w:rPr>
      </w:pPr>
    </w:p>
    <w:p w14:paraId="68F1C0CB">
      <w:pPr>
        <w:keepNext/>
        <w:keepLines/>
        <w:spacing w:before="340" w:after="330" w:line="360" w:lineRule="auto"/>
        <w:jc w:val="center"/>
        <w:outlineLvl w:val="0"/>
        <w:rPr>
          <w:rFonts w:ascii="宋体" w:hAnsi="宋体" w:eastAsia="黑体" w:cs="Times New Roman"/>
          <w:b/>
          <w:bCs/>
          <w:kern w:val="44"/>
          <w:sz w:val="36"/>
          <w:szCs w:val="44"/>
        </w:rPr>
      </w:pPr>
      <w:r>
        <w:rPr>
          <w:rFonts w:hint="eastAsia" w:ascii="宋体" w:hAnsi="宋体" w:eastAsia="黑体" w:cs="Times New Roman"/>
          <w:b/>
          <w:bCs/>
          <w:kern w:val="44"/>
          <w:sz w:val="36"/>
          <w:szCs w:val="44"/>
        </w:rPr>
        <w:t>关键信息</w:t>
      </w:r>
    </w:p>
    <w:p w14:paraId="7F4D0314">
      <w:pPr>
        <w:keepNext/>
        <w:keepLines/>
        <w:adjustRightInd w:val="0"/>
        <w:spacing w:before="260" w:after="260"/>
        <w:jc w:val="center"/>
        <w:textAlignment w:val="baseline"/>
        <w:outlineLvl w:val="1"/>
        <w:rPr>
          <w:rFonts w:ascii="宋体" w:hAnsi="宋体" w:eastAsia="宋体" w:cs="Times New Roman"/>
          <w:b/>
          <w:bCs/>
          <w:kern w:val="0"/>
          <w:sz w:val="24"/>
          <w:szCs w:val="20"/>
        </w:rPr>
      </w:pPr>
      <w:r>
        <w:rPr>
          <w:rFonts w:hint="eastAsia" w:ascii="宋体" w:hAnsi="宋体" w:eastAsia="宋体" w:cs="Times New Roman"/>
          <w:b/>
          <w:bCs/>
          <w:kern w:val="0"/>
          <w:sz w:val="24"/>
          <w:szCs w:val="20"/>
        </w:rPr>
        <w:t>项目信息</w:t>
      </w:r>
    </w:p>
    <w:p w14:paraId="4ABC0540">
      <w:pPr>
        <w:rPr>
          <w:rFonts w:hint="eastAsia" w:ascii="宋体" w:hAnsi="宋体" w:eastAsia="宋体" w:cs="Times New Roman"/>
          <w:sz w:val="32"/>
          <w:szCs w:val="24"/>
          <w:lang w:eastAsia="zh-CN"/>
        </w:rPr>
      </w:pPr>
      <w:r>
        <w:rPr>
          <w:rFonts w:ascii="宋体" w:hAnsi="宋体" w:eastAsia="宋体" w:cs="Times New Roman"/>
          <w:sz w:val="32"/>
          <w:szCs w:val="24"/>
        </w:rPr>
        <w:t xml:space="preserve">   </w:t>
      </w:r>
      <w:r>
        <w:rPr>
          <w:rFonts w:ascii="宋体" w:hAnsi="宋体" w:eastAsia="宋体" w:cs="Times New Roman"/>
          <w:sz w:val="32"/>
          <w:szCs w:val="24"/>
          <w:highlight w:val="none"/>
        </w:rPr>
        <w:t xml:space="preserve">   项目编号： </w:t>
      </w:r>
      <w:r>
        <w:rPr>
          <w:rFonts w:hint="eastAsia" w:ascii="宋体" w:hAnsi="宋体" w:eastAsia="宋体" w:cs="Times New Roman"/>
          <w:sz w:val="32"/>
          <w:szCs w:val="24"/>
          <w:highlight w:val="none"/>
          <w:lang w:val="en-US" w:eastAsia="zh-CN"/>
        </w:rPr>
        <w:t xml:space="preserve"> FW2026-002</w:t>
      </w:r>
    </w:p>
    <w:p w14:paraId="5AA58FB3">
      <w:pPr>
        <w:rPr>
          <w:rFonts w:hint="eastAsia" w:ascii="宋体" w:hAnsi="宋体" w:eastAsia="宋体" w:cs="Times New Roman"/>
          <w:sz w:val="32"/>
          <w:szCs w:val="24"/>
          <w:lang w:eastAsia="zh-CN"/>
        </w:rPr>
      </w:pPr>
      <w:r>
        <w:rPr>
          <w:rFonts w:ascii="宋体" w:hAnsi="宋体" w:eastAsia="宋体" w:cs="Times New Roman"/>
          <w:sz w:val="32"/>
          <w:szCs w:val="24"/>
        </w:rPr>
        <w:t xml:space="preserve">      项目名称：  </w:t>
      </w:r>
      <w:r>
        <w:rPr>
          <w:rFonts w:hint="eastAsia" w:ascii="宋体" w:hAnsi="宋体" w:eastAsia="宋体" w:cs="Times New Roman"/>
          <w:sz w:val="32"/>
          <w:szCs w:val="24"/>
          <w:lang w:eastAsia="zh-CN"/>
        </w:rPr>
        <w:t>深圳大学总医院产妇及新生儿摄影服务</w:t>
      </w:r>
    </w:p>
    <w:p w14:paraId="1DAB9376">
      <w:pPr>
        <w:rPr>
          <w:rFonts w:ascii="宋体" w:hAnsi="宋体" w:eastAsia="宋体" w:cs="Times New Roman"/>
          <w:sz w:val="32"/>
          <w:szCs w:val="24"/>
        </w:rPr>
      </w:pPr>
      <w:r>
        <w:rPr>
          <w:rFonts w:ascii="宋体" w:hAnsi="宋体" w:eastAsia="宋体" w:cs="Times New Roman"/>
          <w:sz w:val="32"/>
          <w:szCs w:val="24"/>
        </w:rPr>
        <w:t xml:space="preserve">      项目类型：  服务类</w:t>
      </w:r>
    </w:p>
    <w:p w14:paraId="48E300D0">
      <w:pPr>
        <w:rPr>
          <w:rFonts w:hint="eastAsia" w:ascii="宋体" w:hAnsi="宋体" w:eastAsia="宋体" w:cs="Times New Roman"/>
          <w:sz w:val="32"/>
          <w:szCs w:val="24"/>
          <w:lang w:eastAsia="zh-CN"/>
        </w:rPr>
      </w:pPr>
      <w:r>
        <w:rPr>
          <w:rFonts w:ascii="宋体" w:hAnsi="宋体" w:eastAsia="宋体" w:cs="Times New Roman"/>
          <w:sz w:val="32"/>
          <w:szCs w:val="24"/>
        </w:rPr>
        <w:t xml:space="preserve">      采购方式：  </w:t>
      </w:r>
      <w:r>
        <w:rPr>
          <w:rFonts w:hint="eastAsia" w:ascii="宋体" w:hAnsi="宋体" w:eastAsia="宋体" w:cs="Times New Roman"/>
          <w:sz w:val="32"/>
          <w:szCs w:val="24"/>
          <w:lang w:eastAsia="zh-CN"/>
        </w:rPr>
        <w:t>公开遴选</w:t>
      </w:r>
    </w:p>
    <w:p w14:paraId="40BFF18A">
      <w:pPr>
        <w:rPr>
          <w:rFonts w:hint="eastAsia" w:ascii="宋体" w:hAnsi="宋体" w:eastAsia="宋体" w:cs="宋体"/>
          <w:sz w:val="32"/>
          <w:szCs w:val="24"/>
        </w:rPr>
      </w:pPr>
      <w:r>
        <w:rPr>
          <w:rFonts w:ascii="宋体" w:hAnsi="宋体" w:eastAsia="宋体" w:cs="Times New Roman"/>
          <w:sz w:val="32"/>
          <w:szCs w:val="24"/>
        </w:rPr>
        <w:t xml:space="preserve">  </w:t>
      </w:r>
      <w:r>
        <w:rPr>
          <w:rFonts w:hint="eastAsia" w:ascii="宋体" w:hAnsi="宋体" w:eastAsia="宋体" w:cs="Times New Roman"/>
          <w:sz w:val="32"/>
          <w:szCs w:val="24"/>
          <w:lang w:val="en-US" w:eastAsia="zh-CN"/>
        </w:rPr>
        <w:t xml:space="preserve">    </w:t>
      </w:r>
      <w:r>
        <w:rPr>
          <w:rFonts w:hint="eastAsia" w:ascii="宋体" w:hAnsi="宋体" w:eastAsia="宋体" w:cs="宋体"/>
          <w:sz w:val="32"/>
          <w:szCs w:val="24"/>
        </w:rPr>
        <w:t>评标方法：</w:t>
      </w:r>
      <w:r>
        <w:rPr>
          <w:rFonts w:hint="eastAsia" w:ascii="宋体" w:hAnsi="宋体" w:eastAsia="宋体" w:cs="宋体"/>
          <w:sz w:val="32"/>
          <w:szCs w:val="24"/>
          <w:lang w:val="en-US" w:eastAsia="zh-CN"/>
        </w:rPr>
        <w:t xml:space="preserve">  </w:t>
      </w:r>
      <w:r>
        <w:rPr>
          <w:rFonts w:hint="eastAsia" w:ascii="宋体" w:hAnsi="宋体" w:eastAsia="宋体" w:cs="宋体"/>
          <w:sz w:val="32"/>
          <w:szCs w:val="24"/>
        </w:rPr>
        <w:t>综合评分法</w:t>
      </w:r>
    </w:p>
    <w:p w14:paraId="4E1B6AE3">
      <w:pPr>
        <w:rPr>
          <w:rFonts w:ascii="宋体" w:hAnsi="宋体" w:eastAsia="宋体" w:cs="Times New Roman"/>
          <w:sz w:val="32"/>
          <w:szCs w:val="24"/>
        </w:rPr>
      </w:pPr>
    </w:p>
    <w:p w14:paraId="0F28FEDF">
      <w:pPr>
        <w:keepNext/>
        <w:keepLines/>
        <w:adjustRightInd w:val="0"/>
        <w:spacing w:before="260" w:after="260"/>
        <w:jc w:val="center"/>
        <w:textAlignment w:val="baseline"/>
        <w:outlineLvl w:val="1"/>
        <w:rPr>
          <w:rFonts w:ascii="宋体" w:hAnsi="宋体" w:eastAsia="宋体" w:cs="Times New Roman"/>
          <w:b/>
          <w:bCs/>
          <w:kern w:val="0"/>
          <w:sz w:val="36"/>
          <w:szCs w:val="20"/>
        </w:rPr>
      </w:pPr>
      <w:r>
        <w:rPr>
          <w:rFonts w:hint="eastAsia" w:ascii="宋体" w:hAnsi="宋体" w:eastAsia="宋体" w:cs="Times New Roman"/>
          <w:b/>
          <w:bCs/>
          <w:kern w:val="0"/>
          <w:sz w:val="36"/>
          <w:szCs w:val="20"/>
        </w:rPr>
        <w:t>投标文件初审表</w:t>
      </w:r>
    </w:p>
    <w:p w14:paraId="6DA799AE">
      <w:pPr>
        <w:jc w:val="center"/>
        <w:rPr>
          <w:rFonts w:ascii="Times New Roman" w:hAnsi="Times New Roman" w:eastAsia="宋体" w:cs="Times New Roman"/>
          <w:b/>
          <w:szCs w:val="24"/>
        </w:rPr>
      </w:pPr>
      <w:r>
        <w:rPr>
          <w:rFonts w:hint="eastAsia" w:ascii="Times New Roman" w:hAnsi="Times New Roman" w:eastAsia="宋体" w:cs="Times New Roman"/>
          <w:b/>
          <w:szCs w:val="24"/>
        </w:rPr>
        <w:t>（凡有下列情形之一的，投标文件无效，投标作废标处理）</w:t>
      </w:r>
    </w:p>
    <w:tbl>
      <w:tblPr>
        <w:tblStyle w:val="4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6907"/>
      </w:tblGrid>
      <w:tr w14:paraId="691D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14:paraId="3ACA924E">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4"/>
              </w:rPr>
            </w:pPr>
            <w:r>
              <w:rPr>
                <w:rFonts w:hint="eastAsia" w:ascii="Times New Roman" w:hAnsi="Times New Roman" w:eastAsia="宋体" w:cs="Times New Roman"/>
                <w:szCs w:val="24"/>
              </w:rPr>
              <w:t>资格性检查表</w:t>
            </w:r>
          </w:p>
        </w:tc>
      </w:tr>
      <w:tr w14:paraId="4FB2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7B1AB0CA">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1</w:t>
            </w:r>
          </w:p>
        </w:tc>
        <w:tc>
          <w:tcPr>
            <w:tcW w:w="6907" w:type="dxa"/>
          </w:tcPr>
          <w:p w14:paraId="372A98C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投标人不具备</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文件所列的资格要求，并未提交相应的资格证明资料（详见</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公告投标人资格要求）；</w:t>
            </w:r>
          </w:p>
        </w:tc>
      </w:tr>
      <w:tr w14:paraId="4DBC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14:paraId="3A72A09C">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4"/>
              </w:rPr>
            </w:pPr>
            <w:r>
              <w:rPr>
                <w:rFonts w:hint="eastAsia" w:ascii="Times New Roman" w:hAnsi="Times New Roman" w:eastAsia="宋体" w:cs="Times New Roman"/>
                <w:szCs w:val="24"/>
              </w:rPr>
              <w:t>符合性检查表</w:t>
            </w:r>
          </w:p>
        </w:tc>
      </w:tr>
      <w:tr w14:paraId="545D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577241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2</w:t>
            </w:r>
          </w:p>
        </w:tc>
        <w:tc>
          <w:tcPr>
            <w:tcW w:w="6907" w:type="dxa"/>
          </w:tcPr>
          <w:p w14:paraId="13C68C93">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将一个包或一个标段的内容拆开投标；</w:t>
            </w:r>
          </w:p>
        </w:tc>
      </w:tr>
      <w:tr w14:paraId="0C25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E2337F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3</w:t>
            </w:r>
          </w:p>
        </w:tc>
        <w:tc>
          <w:tcPr>
            <w:tcW w:w="6907" w:type="dxa"/>
          </w:tcPr>
          <w:p w14:paraId="514C4E6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文件未规定允许有替代方案时，对同一服务投标时，提供两套以上的投标方案；</w:t>
            </w:r>
          </w:p>
        </w:tc>
      </w:tr>
      <w:tr w14:paraId="42A5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389" w:type="dxa"/>
          </w:tcPr>
          <w:p w14:paraId="5AD8D433">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4</w:t>
            </w:r>
          </w:p>
        </w:tc>
        <w:tc>
          <w:tcPr>
            <w:tcW w:w="6907" w:type="dxa"/>
          </w:tcPr>
          <w:p w14:paraId="4B53A432">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投标总价或分项报价高于财政预算限额</w:t>
            </w:r>
            <w:r>
              <w:rPr>
                <w:rFonts w:hint="eastAsia" w:ascii="Times New Roman" w:hAnsi="Times New Roman" w:eastAsia="宋体" w:cs="Times New Roman"/>
                <w:b/>
                <w:bCs/>
                <w:color w:val="FF0000"/>
                <w:szCs w:val="24"/>
                <w:lang w:eastAsia="zh-CN"/>
              </w:rPr>
              <w:t>（</w:t>
            </w:r>
            <w:r>
              <w:rPr>
                <w:rFonts w:hint="eastAsia" w:ascii="Times New Roman" w:hAnsi="Times New Roman" w:eastAsia="宋体" w:cs="Times New Roman"/>
                <w:b/>
                <w:bCs/>
                <w:color w:val="FF0000"/>
                <w:szCs w:val="24"/>
                <w:lang w:val="en-US" w:eastAsia="zh-CN"/>
              </w:rPr>
              <w:t>本项目不适用</w:t>
            </w:r>
            <w:r>
              <w:rPr>
                <w:rFonts w:hint="eastAsia" w:ascii="Times New Roman" w:hAnsi="Times New Roman" w:eastAsia="宋体" w:cs="Times New Roman"/>
                <w:b/>
                <w:bCs/>
                <w:color w:val="FF0000"/>
                <w:szCs w:val="24"/>
                <w:lang w:eastAsia="zh-CN"/>
              </w:rPr>
              <w:t>）</w:t>
            </w:r>
            <w:r>
              <w:rPr>
                <w:rFonts w:hint="eastAsia" w:ascii="Times New Roman" w:hAnsi="Times New Roman" w:eastAsia="宋体" w:cs="Times New Roman"/>
                <w:szCs w:val="24"/>
              </w:rPr>
              <w:t>；</w:t>
            </w:r>
          </w:p>
        </w:tc>
      </w:tr>
      <w:tr w14:paraId="3325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6611E7B2">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5</w:t>
            </w:r>
          </w:p>
        </w:tc>
        <w:tc>
          <w:tcPr>
            <w:tcW w:w="6907" w:type="dxa"/>
          </w:tcPr>
          <w:p w14:paraId="6DB69227">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同一项目出现两个以上报价；</w:t>
            </w:r>
          </w:p>
        </w:tc>
      </w:tr>
      <w:tr w14:paraId="60C3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30EB5A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6</w:t>
            </w:r>
          </w:p>
        </w:tc>
        <w:tc>
          <w:tcPr>
            <w:tcW w:w="6907" w:type="dxa"/>
          </w:tcPr>
          <w:p w14:paraId="1628D11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投标人的报价明显低于其他通过符合性审查投标人的报价，有可能影响产品质量或者不能诚信履约的，且投标人不能证明其报价合理性；</w:t>
            </w:r>
          </w:p>
        </w:tc>
      </w:tr>
      <w:tr w14:paraId="55C2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1B99083B">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7</w:t>
            </w:r>
          </w:p>
        </w:tc>
        <w:tc>
          <w:tcPr>
            <w:tcW w:w="6907" w:type="dxa"/>
          </w:tcPr>
          <w:p w14:paraId="4BE344F4">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投标文件载明的</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项目服务期限不满足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w:t>
            </w:r>
          </w:p>
        </w:tc>
      </w:tr>
      <w:tr w14:paraId="7E36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5E208D4">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8</w:t>
            </w:r>
          </w:p>
        </w:tc>
        <w:tc>
          <w:tcPr>
            <w:tcW w:w="6907" w:type="dxa"/>
          </w:tcPr>
          <w:p w14:paraId="0B4BDE2F">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所投投标方案、服务内容在质量、技术、方案等方面没有实质性满足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文件要求的（是否实质性满足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文件要求，由评标委员会来做出评判）；</w:t>
            </w:r>
          </w:p>
        </w:tc>
      </w:tr>
      <w:tr w14:paraId="4109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B56E70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9</w:t>
            </w:r>
          </w:p>
        </w:tc>
        <w:tc>
          <w:tcPr>
            <w:tcW w:w="6907" w:type="dxa"/>
          </w:tcPr>
          <w:p w14:paraId="66579B2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未按</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文件所提供的样式填写投标函，或未按</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文件对投标文件组成的要求提供投标文件的（投标文件组成不完整）；</w:t>
            </w:r>
          </w:p>
        </w:tc>
      </w:tr>
      <w:tr w14:paraId="43D9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4FA54E4">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10</w:t>
            </w:r>
          </w:p>
        </w:tc>
        <w:tc>
          <w:tcPr>
            <w:tcW w:w="6907" w:type="dxa"/>
          </w:tcPr>
          <w:p w14:paraId="7C92CA0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投标报价有严重缺漏项目或对</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文件规定的服务清单项目及数量进行修改；</w:t>
            </w:r>
          </w:p>
        </w:tc>
      </w:tr>
      <w:tr w14:paraId="745B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C656F32">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1</w:t>
            </w:r>
            <w:r>
              <w:rPr>
                <w:rFonts w:hint="default" w:ascii="Times New Roman" w:hAnsi="Times New Roman" w:eastAsia="宋体" w:cs="Times New Roman"/>
                <w:szCs w:val="24"/>
              </w:rPr>
              <w:t>1</w:t>
            </w:r>
          </w:p>
        </w:tc>
        <w:tc>
          <w:tcPr>
            <w:tcW w:w="6907" w:type="dxa"/>
          </w:tcPr>
          <w:p w14:paraId="74BE04F2">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法律、法规规定的其他情形。</w:t>
            </w:r>
          </w:p>
        </w:tc>
      </w:tr>
    </w:tbl>
    <w:p w14:paraId="053A0889">
      <w:pPr>
        <w:rPr>
          <w:rFonts w:ascii="Times New Roman" w:hAnsi="Times New Roman" w:eastAsia="宋体" w:cs="Times New Roman"/>
          <w:szCs w:val="24"/>
        </w:rPr>
      </w:pPr>
    </w:p>
    <w:p w14:paraId="4FB233D8">
      <w:pPr>
        <w:rPr>
          <w:rFonts w:ascii="Times New Roman" w:hAnsi="Times New Roman" w:eastAsia="宋体" w:cs="Times New Roman"/>
          <w:szCs w:val="24"/>
        </w:rPr>
      </w:pPr>
    </w:p>
    <w:p w14:paraId="647F8690">
      <w:pPr>
        <w:keepNext/>
        <w:keepLines/>
        <w:adjustRightInd w:val="0"/>
        <w:spacing w:before="260" w:after="260"/>
        <w:jc w:val="center"/>
        <w:textAlignment w:val="baseline"/>
        <w:outlineLvl w:val="1"/>
        <w:rPr>
          <w:rFonts w:ascii="宋体" w:hAnsi="宋体" w:eastAsia="宋体" w:cs="Times New Roman"/>
          <w:b/>
          <w:bCs/>
          <w:kern w:val="0"/>
          <w:sz w:val="36"/>
          <w:szCs w:val="20"/>
        </w:rPr>
      </w:pPr>
      <w:r>
        <w:rPr>
          <w:rFonts w:ascii="宋体" w:hAnsi="宋体" w:eastAsia="宋体" w:cs="Times New Roman"/>
          <w:b/>
          <w:bCs/>
          <w:kern w:val="0"/>
          <w:sz w:val="36"/>
          <w:szCs w:val="20"/>
        </w:rPr>
        <w:t>评标信息</w:t>
      </w:r>
    </w:p>
    <w:p w14:paraId="58678F5F">
      <w:pPr>
        <w:keepNext w:val="0"/>
        <w:keepLines w:val="0"/>
        <w:widowControl w:val="0"/>
        <w:suppressLineNumbers w:val="0"/>
        <w:adjustRightInd w:val="0"/>
        <w:snapToGrid w:val="0"/>
        <w:spacing w:before="0" w:beforeAutospacing="0" w:after="0" w:afterAutospacing="0" w:line="360" w:lineRule="auto"/>
        <w:ind w:left="0" w:right="0"/>
        <w:jc w:val="both"/>
        <w:rPr>
          <w:lang w:val="en-US"/>
        </w:rPr>
      </w:pPr>
      <w:r>
        <w:rPr>
          <w:rFonts w:hint="eastAsia" w:ascii="Times New Roman" w:hAnsi="Times New Roman" w:eastAsia="宋体" w:cs="宋体"/>
          <w:kern w:val="2"/>
          <w:sz w:val="21"/>
          <w:szCs w:val="24"/>
          <w:lang w:val="en-US" w:eastAsia="zh-CN" w:bidi="ar"/>
        </w:rPr>
        <w:t>评标方法：</w:t>
      </w:r>
      <w:r>
        <w:rPr>
          <w:rFonts w:hint="default" w:ascii="Times New Roman" w:hAnsi="Times New Roman" w:eastAsia="宋体" w:cs="Times New Roman"/>
          <w:snapToGrid w:val="0"/>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综合评分法</w:t>
      </w:r>
      <w:r>
        <w:rPr>
          <w:rFonts w:hint="default" w:ascii="Times New Roman" w:hAnsi="Times New Roman" w:eastAsia="宋体" w:cs="Times New Roman"/>
          <w:kern w:val="2"/>
          <w:sz w:val="21"/>
          <w:szCs w:val="24"/>
          <w:lang w:val="en-US" w:eastAsia="zh-CN" w:bidi="ar"/>
        </w:rPr>
        <w:t xml:space="preserve">          </w:t>
      </w:r>
    </w:p>
    <w:p w14:paraId="2F56BAB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评标方法说明：</w:t>
      </w:r>
    </w:p>
    <w:p w14:paraId="7E40810B">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综合评分法，是指投标文件满足遴选文件全部实质性要求，且按照评审因素的量化指标评审得分最高的投标人为中标候选人的评标方法。</w:t>
      </w:r>
    </w:p>
    <w:p w14:paraId="0FEEFEE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评分方式：评委打分。</w:t>
      </w:r>
    </w:p>
    <w:p w14:paraId="4B88896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　　</w:t>
      </w:r>
    </w:p>
    <w:p w14:paraId="51D9C46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评标总得分＝F1×A1＋F2×A2＋……＋Fn×An</w:t>
      </w:r>
    </w:p>
    <w:p w14:paraId="113BD55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　　F1、F2……Fn分别为各项评审因素的得分；</w:t>
      </w:r>
    </w:p>
    <w:p w14:paraId="541ECB0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A1、A2、……An 分别为各项评审因素所占的权重(权重为百分比，A1＋A2＋……＋An＝100%)。</w:t>
      </w:r>
    </w:p>
    <w:p w14:paraId="1F2E674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评审因素的得分是所有评委打分的算数平均值（不得扣除最高分和最低分）。</w:t>
      </w:r>
    </w:p>
    <w:p w14:paraId="18690E2C">
      <w:pPr>
        <w:keepNext w:val="0"/>
        <w:keepLines w:val="0"/>
        <w:widowControl w:val="0"/>
        <w:suppressLineNumbers w:val="0"/>
        <w:adjustRightInd w:val="0"/>
        <w:snapToGrid w:val="0"/>
        <w:spacing w:before="0" w:beforeAutospacing="0" w:after="0" w:afterAutospacing="0" w:line="360" w:lineRule="auto"/>
        <w:ind w:left="0" w:right="0"/>
        <w:jc w:val="both"/>
        <w:rPr>
          <w:lang w:val="en-US"/>
        </w:rPr>
      </w:pPr>
    </w:p>
    <w:p w14:paraId="3A5390B5">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Times New Roman" w:hAnsi="Times New Roman" w:eastAsia="宋体" w:cs="宋体"/>
          <w:color w:val="FF0000"/>
          <w:kern w:val="2"/>
          <w:sz w:val="21"/>
          <w:szCs w:val="24"/>
          <w:lang w:val="en-US" w:eastAsia="zh-CN" w:bidi="ar"/>
        </w:rPr>
      </w:pPr>
      <w:r>
        <w:rPr>
          <w:rFonts w:hint="eastAsia" w:ascii="Times New Roman" w:hAnsi="Times New Roman" w:eastAsia="宋体" w:cs="宋体"/>
          <w:color w:val="FF0000"/>
          <w:kern w:val="2"/>
          <w:sz w:val="21"/>
          <w:szCs w:val="24"/>
          <w:lang w:val="en-US" w:eastAsia="zh-CN" w:bidi="ar"/>
        </w:rPr>
        <w:t>按评标得分由高到低排列，推荐</w:t>
      </w:r>
      <w:r>
        <w:rPr>
          <w:rFonts w:hint="default" w:ascii="Times New Roman" w:hAnsi="Times New Roman" w:eastAsia="宋体" w:cs="Times New Roman"/>
          <w:color w:val="FF0000"/>
          <w:kern w:val="2"/>
          <w:sz w:val="21"/>
          <w:szCs w:val="24"/>
          <w:lang w:val="en-US" w:eastAsia="zh-CN" w:bidi="ar"/>
        </w:rPr>
        <w:t>1</w:t>
      </w:r>
      <w:r>
        <w:rPr>
          <w:rFonts w:hint="eastAsia" w:ascii="Times New Roman" w:hAnsi="Times New Roman" w:eastAsia="宋体" w:cs="宋体"/>
          <w:color w:val="FF0000"/>
          <w:kern w:val="2"/>
          <w:sz w:val="21"/>
          <w:szCs w:val="24"/>
          <w:lang w:val="en-US" w:eastAsia="zh-CN" w:bidi="ar"/>
        </w:rPr>
        <w:t>名中标人。得分相同的，按技术指标或服务方案优劣顺序排列。</w:t>
      </w:r>
    </w:p>
    <w:p w14:paraId="5760F1F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Times New Roman" w:hAnsi="Times New Roman" w:eastAsia="宋体" w:cs="Times New Roman"/>
          <w:szCs w:val="24"/>
          <w:lang w:val="en-US"/>
        </w:rPr>
      </w:pPr>
      <w:r>
        <w:rPr>
          <w:rFonts w:hint="eastAsia" w:ascii="Times New Roman" w:hAnsi="Times New Roman" w:eastAsia="宋体" w:cs="宋体"/>
          <w:color w:val="FF0000"/>
          <w:kern w:val="2"/>
          <w:sz w:val="21"/>
          <w:szCs w:val="24"/>
          <w:lang w:val="en-US" w:eastAsia="zh-CN" w:bidi="ar"/>
        </w:rPr>
        <w:t>评审委员会对每个通过资格性检查和符合性检查的投标供应商进行评审、打分，然后汇总每个投标供应商每项评分因素的评分，推荐综合总得分最高的投标人为中标人。</w:t>
      </w:r>
      <w:r>
        <w:rPr>
          <w:rFonts w:hint="eastAsia" w:ascii="等线" w:hAnsi="等线" w:eastAsia="等线" w:cs="宋体"/>
          <w:kern w:val="2"/>
          <w:sz w:val="21"/>
          <w:szCs w:val="24"/>
          <w:lang w:val="en-US" w:eastAsia="zh-CN" w:bidi="ar"/>
        </w:rPr>
        <w:br w:type="page"/>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709"/>
        <w:gridCol w:w="1417"/>
        <w:gridCol w:w="851"/>
        <w:gridCol w:w="5403"/>
      </w:tblGrid>
      <w:tr w14:paraId="0BF1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9" w:type="dxa"/>
            <w:tcBorders>
              <w:top w:val="single" w:color="auto" w:sz="4" w:space="0"/>
              <w:left w:val="single" w:color="auto" w:sz="4" w:space="0"/>
              <w:bottom w:val="single" w:color="auto" w:sz="4" w:space="0"/>
              <w:right w:val="single" w:color="auto" w:sz="4" w:space="0"/>
            </w:tcBorders>
            <w:noWrap w:val="0"/>
            <w:vAlign w:val="center"/>
          </w:tcPr>
          <w:p w14:paraId="681C8B8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序号</w:t>
            </w:r>
          </w:p>
        </w:tc>
        <w:tc>
          <w:tcPr>
            <w:tcW w:w="2977" w:type="dxa"/>
            <w:gridSpan w:val="3"/>
            <w:tcBorders>
              <w:top w:val="single" w:color="auto" w:sz="4" w:space="0"/>
              <w:left w:val="single" w:color="auto" w:sz="4" w:space="0"/>
              <w:bottom w:val="single" w:color="auto" w:sz="4" w:space="0"/>
              <w:right w:val="single" w:color="auto" w:sz="4" w:space="0"/>
            </w:tcBorders>
            <w:noWrap w:val="0"/>
            <w:vAlign w:val="center"/>
          </w:tcPr>
          <w:p w14:paraId="759F610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评分项</w:t>
            </w:r>
          </w:p>
        </w:tc>
        <w:tc>
          <w:tcPr>
            <w:tcW w:w="5403" w:type="dxa"/>
            <w:tcBorders>
              <w:top w:val="single" w:color="auto" w:sz="4" w:space="0"/>
              <w:left w:val="single" w:color="auto" w:sz="4" w:space="0"/>
              <w:bottom w:val="single" w:color="auto" w:sz="4" w:space="0"/>
              <w:right w:val="single" w:color="auto" w:sz="4" w:space="0"/>
            </w:tcBorders>
            <w:noWrap w:val="0"/>
            <w:vAlign w:val="center"/>
          </w:tcPr>
          <w:p w14:paraId="4B19992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权重（%）</w:t>
            </w:r>
          </w:p>
        </w:tc>
      </w:tr>
      <w:tr w14:paraId="5DA5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noWrap w:val="0"/>
            <w:vAlign w:val="center"/>
          </w:tcPr>
          <w:p w14:paraId="605590A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2977" w:type="dxa"/>
            <w:gridSpan w:val="3"/>
            <w:tcBorders>
              <w:top w:val="single" w:color="auto" w:sz="4" w:space="0"/>
              <w:left w:val="single" w:color="auto" w:sz="4" w:space="0"/>
              <w:bottom w:val="single" w:color="auto" w:sz="4" w:space="0"/>
              <w:right w:val="single" w:color="auto" w:sz="4" w:space="0"/>
            </w:tcBorders>
            <w:noWrap w:val="0"/>
            <w:vAlign w:val="center"/>
          </w:tcPr>
          <w:p w14:paraId="01DC22E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技术</w:t>
            </w:r>
          </w:p>
        </w:tc>
        <w:tc>
          <w:tcPr>
            <w:tcW w:w="5403" w:type="dxa"/>
            <w:tcBorders>
              <w:top w:val="single" w:color="auto" w:sz="4" w:space="0"/>
              <w:left w:val="single" w:color="auto" w:sz="4" w:space="0"/>
              <w:bottom w:val="single" w:color="auto" w:sz="4" w:space="0"/>
              <w:right w:val="single" w:color="auto" w:sz="4" w:space="0"/>
            </w:tcBorders>
            <w:noWrap w:val="0"/>
            <w:vAlign w:val="center"/>
          </w:tcPr>
          <w:p w14:paraId="3E63C05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55</w:t>
            </w:r>
          </w:p>
        </w:tc>
      </w:tr>
      <w:tr w14:paraId="5FD8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restart"/>
            <w:tcBorders>
              <w:top w:val="single" w:color="auto" w:sz="4" w:space="0"/>
              <w:left w:val="single" w:color="auto" w:sz="4" w:space="0"/>
              <w:right w:val="single" w:color="auto" w:sz="4" w:space="0"/>
            </w:tcBorders>
            <w:noWrap w:val="0"/>
            <w:vAlign w:val="center"/>
          </w:tcPr>
          <w:p w14:paraId="5007F30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5D8C3B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DEF7BD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BD8684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权重</w:t>
            </w:r>
          </w:p>
          <w:p w14:paraId="4A0D33D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w:t>
            </w:r>
          </w:p>
        </w:tc>
        <w:tc>
          <w:tcPr>
            <w:tcW w:w="5403" w:type="dxa"/>
            <w:tcBorders>
              <w:top w:val="single" w:color="auto" w:sz="4" w:space="0"/>
              <w:left w:val="single" w:color="auto" w:sz="4" w:space="0"/>
              <w:bottom w:val="single" w:color="auto" w:sz="4" w:space="0"/>
              <w:right w:val="single" w:color="auto" w:sz="4" w:space="0"/>
            </w:tcBorders>
            <w:noWrap w:val="0"/>
            <w:vAlign w:val="center"/>
          </w:tcPr>
          <w:p w14:paraId="1335502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27BE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noWrap w:val="0"/>
            <w:vAlign w:val="center"/>
          </w:tcPr>
          <w:p w14:paraId="54A03B7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F11590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43986C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实施方案</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619CE3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bidi="ar"/>
              </w:rPr>
              <w:t>1</w:t>
            </w:r>
            <w:r>
              <w:rPr>
                <w:rFonts w:hint="eastAsia" w:ascii="宋体" w:hAnsi="宋体" w:eastAsia="宋体" w:cs="宋体"/>
                <w:sz w:val="21"/>
                <w:szCs w:val="21"/>
                <w:lang w:val="en-US" w:eastAsia="zh-CN" w:bidi="ar"/>
              </w:rPr>
              <w:t>5</w:t>
            </w:r>
          </w:p>
        </w:tc>
        <w:tc>
          <w:tcPr>
            <w:tcW w:w="5403" w:type="dxa"/>
            <w:tcBorders>
              <w:top w:val="single" w:color="auto" w:sz="4" w:space="0"/>
              <w:left w:val="single" w:color="auto" w:sz="4" w:space="0"/>
              <w:bottom w:val="single" w:color="auto" w:sz="4" w:space="0"/>
              <w:right w:val="single" w:color="auto" w:sz="4" w:space="0"/>
            </w:tcBorders>
            <w:noWrap w:val="0"/>
            <w:vAlign w:val="center"/>
          </w:tcPr>
          <w:p w14:paraId="06A1695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lang w:bidi="ar"/>
              </w:rPr>
              <w:t>评审内容：针对本项目的服务内容制定实施方案，内容包括：项目管理方案、人员方案、服务响应时间、工作思路、实施方案等。</w:t>
            </w:r>
          </w:p>
          <w:p w14:paraId="7BE0C17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lang w:bidi="ar"/>
              </w:rPr>
              <w:t>评审要求如下：</w:t>
            </w:r>
          </w:p>
          <w:p w14:paraId="441BE25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lang w:bidi="ar"/>
              </w:rPr>
              <w:t>1.投标文件响应的实施内容具体全面；</w:t>
            </w:r>
          </w:p>
          <w:p w14:paraId="369F9E7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lang w:bidi="ar"/>
              </w:rPr>
              <w:t>2.投标文件响应的实施内容针对性强；</w:t>
            </w:r>
          </w:p>
          <w:p w14:paraId="44CB031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lang w:bidi="ar"/>
              </w:rPr>
              <w:t>3.投标文件响应的实施内容科学合理；</w:t>
            </w:r>
          </w:p>
          <w:p w14:paraId="395F839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lang w:bidi="ar"/>
              </w:rPr>
              <w:t>4.投标文件制定的实施方案可操作性强。</w:t>
            </w:r>
          </w:p>
          <w:p w14:paraId="61B7377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bCs/>
                <w:sz w:val="21"/>
                <w:szCs w:val="21"/>
                <w:lang w:bidi="ar"/>
              </w:rPr>
              <w:t>优评分标准：</w:t>
            </w:r>
            <w:r>
              <w:rPr>
                <w:rFonts w:hint="eastAsia" w:ascii="宋体" w:hAnsi="宋体" w:eastAsia="宋体" w:cs="宋体"/>
                <w:sz w:val="21"/>
                <w:szCs w:val="21"/>
                <w:lang w:bidi="ar"/>
              </w:rPr>
              <w:t>本项评审要求全部满足；</w:t>
            </w:r>
          </w:p>
          <w:p w14:paraId="3CBCF79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bCs/>
                <w:sz w:val="21"/>
                <w:szCs w:val="21"/>
                <w:lang w:bidi="ar"/>
              </w:rPr>
              <w:t>良评分标准：</w:t>
            </w:r>
            <w:r>
              <w:rPr>
                <w:rFonts w:hint="eastAsia" w:ascii="宋体" w:hAnsi="宋体" w:eastAsia="宋体" w:cs="宋体"/>
                <w:sz w:val="21"/>
                <w:szCs w:val="21"/>
                <w:lang w:bidi="ar"/>
              </w:rPr>
              <w:t>满足本项评审要求任意三项；</w:t>
            </w:r>
          </w:p>
          <w:p w14:paraId="7AC113B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bCs/>
                <w:sz w:val="21"/>
                <w:szCs w:val="21"/>
                <w:lang w:bidi="ar"/>
              </w:rPr>
              <w:t>中评分标准：</w:t>
            </w:r>
            <w:r>
              <w:rPr>
                <w:rFonts w:hint="eastAsia" w:ascii="宋体" w:hAnsi="宋体" w:eastAsia="宋体" w:cs="宋体"/>
                <w:sz w:val="21"/>
                <w:szCs w:val="21"/>
                <w:lang w:bidi="ar"/>
              </w:rPr>
              <w:t>满足本项评审要求任意二项；</w:t>
            </w:r>
          </w:p>
          <w:p w14:paraId="12994A3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bCs/>
                <w:sz w:val="21"/>
                <w:szCs w:val="21"/>
                <w:lang w:bidi="ar"/>
              </w:rPr>
              <w:t>差评分标准：</w:t>
            </w:r>
            <w:r>
              <w:rPr>
                <w:rFonts w:hint="eastAsia" w:ascii="宋体" w:hAnsi="宋体" w:eastAsia="宋体" w:cs="宋体"/>
                <w:sz w:val="21"/>
                <w:szCs w:val="21"/>
                <w:lang w:bidi="ar"/>
              </w:rPr>
              <w:t>满足本项评审要求任意一项或完全不满足。</w:t>
            </w:r>
          </w:p>
          <w:p w14:paraId="47A9B11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i/>
                <w:sz w:val="21"/>
                <w:szCs w:val="21"/>
                <w:u w:val="single"/>
              </w:rPr>
            </w:pPr>
            <w:r>
              <w:rPr>
                <w:rFonts w:hint="eastAsia" w:ascii="宋体" w:hAnsi="宋体" w:eastAsia="宋体" w:cs="宋体"/>
                <w:sz w:val="21"/>
                <w:szCs w:val="21"/>
                <w:lang w:bidi="ar"/>
              </w:rPr>
              <w:t>评价为优得100分；评价为良得80分；评价为中得60分；评价为差不得分。专家按百分制打分。</w:t>
            </w:r>
          </w:p>
        </w:tc>
      </w:tr>
      <w:tr w14:paraId="336D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noWrap w:val="0"/>
            <w:vAlign w:val="center"/>
          </w:tcPr>
          <w:p w14:paraId="17F4EA6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B2BE51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87D4E8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项目重点难点分析、应对措施及相关的合理化建议</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8AFC85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bidi="ar"/>
              </w:rPr>
              <w:t>15</w:t>
            </w:r>
          </w:p>
        </w:tc>
        <w:tc>
          <w:tcPr>
            <w:tcW w:w="5403" w:type="dxa"/>
            <w:tcBorders>
              <w:top w:val="single" w:color="auto" w:sz="4" w:space="0"/>
              <w:left w:val="single" w:color="auto" w:sz="4" w:space="0"/>
              <w:bottom w:val="single" w:color="auto" w:sz="4" w:space="0"/>
              <w:right w:val="single" w:color="auto" w:sz="4" w:space="0"/>
            </w:tcBorders>
            <w:noWrap w:val="0"/>
            <w:vAlign w:val="center"/>
          </w:tcPr>
          <w:p w14:paraId="7E3551A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评审内容：考察投标文件中对项目的重难点分析、应对措施以及相关合理化建议，要求如下：</w:t>
            </w:r>
          </w:p>
          <w:p w14:paraId="5B9FA9A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1、能全面、准确分析项目的重点难点。</w:t>
            </w:r>
          </w:p>
          <w:p w14:paraId="3760706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2、对</w:t>
            </w:r>
            <w:r>
              <w:rPr>
                <w:rFonts w:hint="eastAsia" w:ascii="宋体" w:hAnsi="宋体" w:eastAsia="宋体" w:cs="宋体"/>
                <w:sz w:val="21"/>
                <w:szCs w:val="21"/>
                <w:highlight w:val="none"/>
                <w:lang w:val="en-US" w:eastAsia="zh-CN" w:bidi="ar"/>
              </w:rPr>
              <w:t>医院产妇及新生儿摄影</w:t>
            </w:r>
            <w:r>
              <w:rPr>
                <w:rFonts w:hint="eastAsia" w:ascii="宋体" w:hAnsi="宋体" w:eastAsia="宋体" w:cs="宋体"/>
                <w:sz w:val="21"/>
                <w:szCs w:val="21"/>
                <w:highlight w:val="none"/>
                <w:lang w:bidi="ar"/>
              </w:rPr>
              <w:t>服务的风险进行了深入分析，并针对性提供了相应有效的应对措施。</w:t>
            </w:r>
          </w:p>
          <w:p w14:paraId="06A69CC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3、对项目的重点难点提出了相关合理、可行的建议。</w:t>
            </w:r>
          </w:p>
          <w:p w14:paraId="5125ACE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优评分标准：满足全部要求；</w:t>
            </w:r>
          </w:p>
          <w:p w14:paraId="7FF17C5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良评分标准：满足任意两点；</w:t>
            </w:r>
          </w:p>
          <w:p w14:paraId="75978B4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中评分标准：满足任意一点；</w:t>
            </w:r>
          </w:p>
          <w:p w14:paraId="3FB928E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iCs/>
                <w:sz w:val="21"/>
                <w:szCs w:val="21"/>
                <w:highlight w:val="none"/>
              </w:rPr>
            </w:pPr>
            <w:r>
              <w:rPr>
                <w:rFonts w:hint="eastAsia" w:ascii="宋体" w:hAnsi="宋体" w:eastAsia="宋体" w:cs="宋体"/>
                <w:sz w:val="21"/>
                <w:szCs w:val="21"/>
                <w:highlight w:val="none"/>
                <w:lang w:bidi="ar"/>
              </w:rPr>
              <w:t>差评分标准：全部不满足。</w:t>
            </w:r>
          </w:p>
          <w:p w14:paraId="59BE90B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评价为优得100分；评价为良得80分；评价为中得60分；评价为差不得分。专家按百分制打分。</w:t>
            </w:r>
          </w:p>
        </w:tc>
      </w:tr>
      <w:tr w14:paraId="66F6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noWrap w:val="0"/>
            <w:vAlign w:val="center"/>
          </w:tcPr>
          <w:p w14:paraId="5606CA0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848E2C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3</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CC507D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质量（完成时间、安全、环保）保障措施及方案</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61FEF8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bidi="ar"/>
              </w:rPr>
              <w:t>1</w:t>
            </w:r>
            <w:r>
              <w:rPr>
                <w:rFonts w:hint="eastAsia" w:ascii="宋体" w:hAnsi="宋体" w:eastAsia="宋体" w:cs="宋体"/>
                <w:sz w:val="21"/>
                <w:szCs w:val="21"/>
                <w:lang w:val="en-US" w:eastAsia="zh-CN" w:bidi="ar"/>
              </w:rPr>
              <w:t>5</w:t>
            </w:r>
          </w:p>
        </w:tc>
        <w:tc>
          <w:tcPr>
            <w:tcW w:w="5403" w:type="dxa"/>
            <w:tcBorders>
              <w:top w:val="single" w:color="auto" w:sz="4" w:space="0"/>
              <w:left w:val="single" w:color="auto" w:sz="4" w:space="0"/>
              <w:bottom w:val="single" w:color="auto" w:sz="4" w:space="0"/>
              <w:right w:val="single" w:color="auto" w:sz="4" w:space="0"/>
            </w:tcBorders>
            <w:noWrap w:val="0"/>
            <w:vAlign w:val="center"/>
          </w:tcPr>
          <w:p w14:paraId="7F4EE93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评审内容：</w:t>
            </w:r>
            <w:r>
              <w:rPr>
                <w:rFonts w:hint="eastAsia" w:ascii="宋体" w:hAnsi="宋体" w:eastAsia="宋体" w:cs="宋体"/>
                <w:bCs/>
                <w:sz w:val="21"/>
                <w:szCs w:val="21"/>
                <w:highlight w:val="none"/>
                <w:lang w:bidi="ar"/>
              </w:rPr>
              <w:t>为保证服务质量和项目的顺利实施，根据投标人为本项目提供的项目组织计划、</w:t>
            </w:r>
            <w:r>
              <w:rPr>
                <w:rFonts w:hint="eastAsia" w:ascii="宋体" w:hAnsi="宋体" w:eastAsia="宋体" w:cs="宋体"/>
                <w:bCs/>
                <w:sz w:val="21"/>
                <w:szCs w:val="21"/>
                <w:highlight w:val="none"/>
                <w:lang w:val="en-US" w:eastAsia="zh-CN" w:bidi="ar"/>
              </w:rPr>
              <w:t>健康安全卫生保障措施</w:t>
            </w:r>
            <w:r>
              <w:rPr>
                <w:rFonts w:hint="eastAsia" w:ascii="宋体" w:hAnsi="宋体" w:eastAsia="宋体" w:cs="宋体"/>
                <w:bCs/>
                <w:sz w:val="21"/>
                <w:szCs w:val="21"/>
                <w:highlight w:val="none"/>
                <w:lang w:bidi="ar"/>
              </w:rPr>
              <w:t>、项目进度计划、应急措施等进行评分。</w:t>
            </w:r>
          </w:p>
          <w:p w14:paraId="175C578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评审要求如下：</w:t>
            </w:r>
          </w:p>
          <w:p w14:paraId="2C33C35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 质量保障措施及方案具体全面；</w:t>
            </w:r>
          </w:p>
          <w:p w14:paraId="7E3CD07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2. 质量保障措施及方案针对性强；</w:t>
            </w:r>
          </w:p>
          <w:p w14:paraId="17723E9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3. 质量保障措施及方案科学合理；</w:t>
            </w:r>
          </w:p>
          <w:p w14:paraId="2E37E6C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4. 质量保障措施及方案可操作性强。</w:t>
            </w:r>
          </w:p>
          <w:p w14:paraId="77E423B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bCs/>
                <w:sz w:val="21"/>
                <w:szCs w:val="21"/>
                <w:highlight w:val="none"/>
                <w:lang w:bidi="ar"/>
              </w:rPr>
              <w:t>优评分标准：</w:t>
            </w:r>
            <w:r>
              <w:rPr>
                <w:rFonts w:hint="eastAsia" w:ascii="宋体" w:hAnsi="宋体" w:eastAsia="宋体" w:cs="宋体"/>
                <w:sz w:val="21"/>
                <w:szCs w:val="21"/>
                <w:highlight w:val="none"/>
                <w:lang w:bidi="ar"/>
              </w:rPr>
              <w:t>本项评审要求全部满足</w:t>
            </w:r>
          </w:p>
          <w:p w14:paraId="67EF4F8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bCs/>
                <w:sz w:val="21"/>
                <w:szCs w:val="21"/>
                <w:highlight w:val="none"/>
                <w:lang w:bidi="ar"/>
              </w:rPr>
              <w:t>良评分标准：</w:t>
            </w:r>
            <w:r>
              <w:rPr>
                <w:rFonts w:hint="eastAsia" w:ascii="宋体" w:hAnsi="宋体" w:eastAsia="宋体" w:cs="宋体"/>
                <w:sz w:val="21"/>
                <w:szCs w:val="21"/>
                <w:highlight w:val="none"/>
                <w:lang w:bidi="ar"/>
              </w:rPr>
              <w:t>满足本项评审要求任意三项</w:t>
            </w:r>
          </w:p>
          <w:p w14:paraId="654A22A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bCs/>
                <w:sz w:val="21"/>
                <w:szCs w:val="21"/>
                <w:highlight w:val="none"/>
                <w:lang w:bidi="ar"/>
              </w:rPr>
              <w:t>中评分标准：</w:t>
            </w:r>
            <w:r>
              <w:rPr>
                <w:rFonts w:hint="eastAsia" w:ascii="宋体" w:hAnsi="宋体" w:eastAsia="宋体" w:cs="宋体"/>
                <w:sz w:val="21"/>
                <w:szCs w:val="21"/>
                <w:highlight w:val="none"/>
                <w:lang w:bidi="ar"/>
              </w:rPr>
              <w:t>满足本项评审要求任意二项</w:t>
            </w:r>
          </w:p>
          <w:p w14:paraId="3021724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bCs/>
                <w:sz w:val="21"/>
                <w:szCs w:val="21"/>
                <w:highlight w:val="none"/>
                <w:lang w:bidi="ar"/>
              </w:rPr>
              <w:t>差评分标准：</w:t>
            </w:r>
            <w:r>
              <w:rPr>
                <w:rFonts w:hint="eastAsia" w:ascii="宋体" w:hAnsi="宋体" w:eastAsia="宋体" w:cs="宋体"/>
                <w:sz w:val="21"/>
                <w:szCs w:val="21"/>
                <w:highlight w:val="none"/>
                <w:lang w:bidi="ar"/>
              </w:rPr>
              <w:t>满足本项评审要求任意一项或完全不满足。</w:t>
            </w:r>
          </w:p>
          <w:p w14:paraId="3316EBF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评价为优得100分；评价为良得80分；评价为中得60分；评价为差不得分。专家按百分制打分。</w:t>
            </w:r>
          </w:p>
        </w:tc>
      </w:tr>
      <w:tr w14:paraId="6EBC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noWrap w:val="0"/>
            <w:vAlign w:val="center"/>
          </w:tcPr>
          <w:p w14:paraId="49CD9A6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0FB378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4</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6A92CF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项目完成（服务期满）后的服务承诺</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C39CAD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bidi="ar"/>
              </w:rPr>
              <w:t>5</w:t>
            </w:r>
          </w:p>
        </w:tc>
        <w:tc>
          <w:tcPr>
            <w:tcW w:w="5403" w:type="dxa"/>
            <w:tcBorders>
              <w:top w:val="single" w:color="auto" w:sz="4" w:space="0"/>
              <w:left w:val="single" w:color="auto" w:sz="4" w:space="0"/>
              <w:bottom w:val="single" w:color="auto" w:sz="4" w:space="0"/>
              <w:right w:val="single" w:color="auto" w:sz="4" w:space="0"/>
            </w:tcBorders>
            <w:noWrap w:val="0"/>
            <w:vAlign w:val="center"/>
          </w:tcPr>
          <w:p w14:paraId="6A98AA38">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评审内容：投标人针对本项目的后续服务承诺：</w:t>
            </w:r>
          </w:p>
          <w:p w14:paraId="4124D91B">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（1）承诺服务期满后移交所有项目服务资料</w:t>
            </w:r>
            <w:r>
              <w:rPr>
                <w:rFonts w:hint="eastAsia" w:ascii="宋体" w:hAnsi="宋体" w:eastAsia="宋体" w:cs="宋体"/>
                <w:color w:val="auto"/>
                <w:sz w:val="21"/>
                <w:szCs w:val="21"/>
                <w:highlight w:val="none"/>
                <w:lang w:eastAsia="zh-CN" w:bidi="ar"/>
              </w:rPr>
              <w:t>；</w:t>
            </w:r>
          </w:p>
          <w:p w14:paraId="1623D56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bidi="ar"/>
              </w:rPr>
              <w:t>（2）隐私永久保护</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即使服务期满，永久承担客户信息保密责任，不得用于商业宣传</w:t>
            </w:r>
            <w:r>
              <w:rPr>
                <w:rFonts w:hint="eastAsia" w:ascii="宋体" w:hAnsi="宋体" w:eastAsia="宋体" w:cs="宋体"/>
                <w:color w:val="auto"/>
                <w:sz w:val="21"/>
                <w:szCs w:val="21"/>
                <w:highlight w:val="none"/>
                <w:lang w:eastAsia="zh-CN" w:bidi="ar"/>
              </w:rPr>
              <w:t>；</w:t>
            </w:r>
          </w:p>
          <w:p w14:paraId="19B7FBA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bidi="ar"/>
              </w:rPr>
            </w:pPr>
            <w:r>
              <w:rPr>
                <w:rFonts w:hint="eastAsia" w:ascii="宋体" w:hAnsi="宋体" w:eastAsia="宋体" w:cs="宋体"/>
                <w:sz w:val="21"/>
                <w:szCs w:val="21"/>
                <w:lang w:bidi="ar"/>
              </w:rPr>
              <w:t>承诺以上全部内容得100分，否则不得分。</w:t>
            </w:r>
          </w:p>
          <w:p w14:paraId="5488310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lang w:bidi="ar"/>
              </w:rPr>
              <w:t>要求提供承诺（格式自定）作为得分依据，未提供承诺或承诺内容不满足要求不得分。</w:t>
            </w:r>
          </w:p>
        </w:tc>
      </w:tr>
      <w:tr w14:paraId="7DF1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noWrap w:val="0"/>
            <w:vAlign w:val="center"/>
          </w:tcPr>
          <w:p w14:paraId="31F4DB0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6DC66A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5</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1F0C0E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违约承诺</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7F93DA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bidi="ar"/>
              </w:rPr>
              <w:t>5</w:t>
            </w:r>
          </w:p>
        </w:tc>
        <w:tc>
          <w:tcPr>
            <w:tcW w:w="5403" w:type="dxa"/>
            <w:tcBorders>
              <w:top w:val="single" w:color="auto" w:sz="4" w:space="0"/>
              <w:left w:val="single" w:color="auto" w:sz="4" w:space="0"/>
              <w:bottom w:val="single" w:color="auto" w:sz="4" w:space="0"/>
              <w:right w:val="single" w:color="auto" w:sz="4" w:space="0"/>
            </w:tcBorders>
            <w:noWrap w:val="0"/>
            <w:vAlign w:val="center"/>
          </w:tcPr>
          <w:p w14:paraId="47B399E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lang w:bidi="ar"/>
              </w:rPr>
              <w:t>评审内容：承诺以下全部内容得100分，否则不得分。</w:t>
            </w:r>
          </w:p>
          <w:p w14:paraId="782223A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bidi="ar"/>
              </w:rPr>
            </w:pPr>
            <w:r>
              <w:rPr>
                <w:rFonts w:hint="eastAsia" w:ascii="宋体" w:hAnsi="宋体" w:eastAsia="宋体" w:cs="宋体"/>
                <w:sz w:val="21"/>
                <w:szCs w:val="21"/>
                <w:lang w:bidi="ar"/>
              </w:rPr>
              <w:t>（1）人员严格按照招标文件及投标承诺配置；</w:t>
            </w:r>
          </w:p>
          <w:p w14:paraId="74C7D29B">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bidi="ar"/>
              </w:rPr>
            </w:pPr>
            <w:r>
              <w:rPr>
                <w:rFonts w:hint="eastAsia" w:ascii="宋体" w:hAnsi="宋体" w:eastAsia="宋体" w:cs="宋体"/>
                <w:sz w:val="21"/>
                <w:szCs w:val="21"/>
                <w:lang w:bidi="ar"/>
              </w:rPr>
              <w:t>（2）服务质量达到招标文件要求；</w:t>
            </w:r>
          </w:p>
          <w:p w14:paraId="07A42BD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bidi="ar"/>
              </w:rPr>
            </w:pPr>
            <w:r>
              <w:rPr>
                <w:rFonts w:hint="eastAsia" w:ascii="宋体" w:hAnsi="宋体" w:eastAsia="宋体" w:cs="宋体"/>
                <w:sz w:val="21"/>
                <w:szCs w:val="21"/>
                <w:lang w:bidi="ar"/>
              </w:rPr>
              <w:t>（3）对未能达到的管理要求承担管理责任。</w:t>
            </w:r>
          </w:p>
          <w:p w14:paraId="0694E15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bidi="ar"/>
              </w:rPr>
            </w:pPr>
            <w:r>
              <w:rPr>
                <w:rFonts w:hint="eastAsia" w:ascii="宋体" w:hAnsi="宋体" w:eastAsia="宋体" w:cs="宋体"/>
                <w:sz w:val="21"/>
                <w:szCs w:val="21"/>
                <w:lang w:bidi="ar"/>
              </w:rPr>
              <w:t>（二）评分标准：</w:t>
            </w:r>
          </w:p>
          <w:p w14:paraId="7235220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lang w:bidi="ar"/>
              </w:rPr>
              <w:t>要求提供承诺函（格式自定）作为得分依据，未提供承诺函或承诺内容不完整不得分。</w:t>
            </w:r>
          </w:p>
        </w:tc>
      </w:tr>
      <w:tr w14:paraId="6A43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noWrap w:val="0"/>
            <w:vAlign w:val="center"/>
          </w:tcPr>
          <w:p w14:paraId="0ED4391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3</w:t>
            </w:r>
          </w:p>
        </w:tc>
        <w:tc>
          <w:tcPr>
            <w:tcW w:w="2977" w:type="dxa"/>
            <w:gridSpan w:val="3"/>
            <w:tcBorders>
              <w:top w:val="single" w:color="auto" w:sz="4" w:space="0"/>
              <w:left w:val="single" w:color="auto" w:sz="4" w:space="0"/>
              <w:bottom w:val="single" w:color="auto" w:sz="4" w:space="0"/>
              <w:right w:val="single" w:color="auto" w:sz="4" w:space="0"/>
            </w:tcBorders>
            <w:noWrap w:val="0"/>
            <w:vAlign w:val="center"/>
          </w:tcPr>
          <w:p w14:paraId="72E6AE2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综合实力</w:t>
            </w:r>
          </w:p>
        </w:tc>
        <w:tc>
          <w:tcPr>
            <w:tcW w:w="5403" w:type="dxa"/>
            <w:tcBorders>
              <w:top w:val="single" w:color="auto" w:sz="4" w:space="0"/>
              <w:left w:val="single" w:color="auto" w:sz="4" w:space="0"/>
              <w:bottom w:val="single" w:color="auto" w:sz="4" w:space="0"/>
              <w:right w:val="single" w:color="auto" w:sz="4" w:space="0"/>
            </w:tcBorders>
            <w:noWrap w:val="0"/>
            <w:vAlign w:val="center"/>
          </w:tcPr>
          <w:p w14:paraId="0AAE99C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w:t>
            </w:r>
          </w:p>
        </w:tc>
      </w:tr>
      <w:tr w14:paraId="3161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restart"/>
            <w:tcBorders>
              <w:top w:val="single" w:color="auto" w:sz="4" w:space="0"/>
              <w:left w:val="single" w:color="auto" w:sz="4" w:space="0"/>
              <w:right w:val="single" w:color="auto" w:sz="4" w:space="0"/>
            </w:tcBorders>
            <w:noWrap w:val="0"/>
            <w:vAlign w:val="center"/>
          </w:tcPr>
          <w:p w14:paraId="5DDE950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5D49F2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492BFE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4F6EAC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权重</w:t>
            </w:r>
          </w:p>
        </w:tc>
        <w:tc>
          <w:tcPr>
            <w:tcW w:w="5403" w:type="dxa"/>
            <w:tcBorders>
              <w:top w:val="single" w:color="auto" w:sz="4" w:space="0"/>
              <w:left w:val="single" w:color="auto" w:sz="4" w:space="0"/>
              <w:bottom w:val="single" w:color="auto" w:sz="4" w:space="0"/>
              <w:right w:val="single" w:color="auto" w:sz="4" w:space="0"/>
            </w:tcBorders>
            <w:noWrap w:val="0"/>
            <w:vAlign w:val="center"/>
          </w:tcPr>
          <w:p w14:paraId="030E67C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5931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noWrap w:val="0"/>
            <w:vAlign w:val="center"/>
          </w:tcPr>
          <w:p w14:paraId="25F8F93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12C79C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D78373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拍摄成品</w:t>
            </w:r>
          </w:p>
          <w:p w14:paraId="5E63C71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创意情况</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AEB02B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5403" w:type="dxa"/>
            <w:tcBorders>
              <w:top w:val="single" w:color="auto" w:sz="4" w:space="0"/>
              <w:left w:val="single" w:color="auto" w:sz="4" w:space="0"/>
              <w:bottom w:val="single" w:color="auto" w:sz="4" w:space="0"/>
              <w:right w:val="single" w:color="auto" w:sz="4" w:space="0"/>
            </w:tcBorders>
            <w:noWrap w:val="0"/>
            <w:vAlign w:val="center"/>
          </w:tcPr>
          <w:p w14:paraId="4DC0FC78">
            <w:pPr>
              <w:keepNext w:val="0"/>
              <w:keepLines w:val="0"/>
              <w:numPr>
                <w:ilvl w:val="0"/>
                <w:numId w:val="7"/>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评分内容：</w:t>
            </w:r>
          </w:p>
          <w:p w14:paraId="0CF6A9FA">
            <w:pPr>
              <w:keepNext w:val="0"/>
              <w:keepLines w:val="0"/>
              <w:numPr>
                <w:ilvl w:val="0"/>
                <w:numId w:val="8"/>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方案主题明确、风格温馨自然、富有创意；</w:t>
            </w:r>
          </w:p>
          <w:p w14:paraId="7A627A4B">
            <w:pPr>
              <w:keepNext w:val="0"/>
              <w:keepLines w:val="0"/>
              <w:numPr>
                <w:ilvl w:val="0"/>
                <w:numId w:val="8"/>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道具、服饰清洁环保、搭配和谐；</w:t>
            </w:r>
          </w:p>
          <w:p w14:paraId="378974E8">
            <w:pPr>
              <w:keepNext w:val="0"/>
              <w:keepLines w:val="0"/>
              <w:numPr>
                <w:ilvl w:val="0"/>
                <w:numId w:val="8"/>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修图风格自然、柔和，不过度修饰；</w:t>
            </w:r>
            <w:r>
              <w:rPr>
                <w:rFonts w:hint="eastAsia" w:ascii="宋体" w:hAnsi="宋体" w:eastAsia="宋体" w:cs="宋体"/>
                <w:color w:val="auto"/>
                <w:sz w:val="21"/>
                <w:szCs w:val="21"/>
                <w:lang w:val="en-US" w:eastAsia="zh-CN"/>
              </w:rPr>
              <w:t>对</w:t>
            </w:r>
            <w:r>
              <w:rPr>
                <w:rFonts w:hint="eastAsia" w:ascii="宋体" w:hAnsi="宋体" w:eastAsia="宋体" w:cs="宋体"/>
                <w:color w:val="auto"/>
                <w:sz w:val="21"/>
                <w:szCs w:val="21"/>
              </w:rPr>
              <w:t>新生儿常见皮肤状况（如黄疸、红疹等）的修饰</w:t>
            </w:r>
            <w:r>
              <w:rPr>
                <w:rFonts w:hint="eastAsia" w:ascii="宋体" w:hAnsi="宋体" w:eastAsia="宋体" w:cs="宋体"/>
                <w:color w:val="auto"/>
                <w:sz w:val="21"/>
                <w:szCs w:val="21"/>
                <w:lang w:val="en-US" w:eastAsia="zh-CN"/>
              </w:rPr>
              <w:t>自然真实</w:t>
            </w:r>
            <w:r>
              <w:rPr>
                <w:rFonts w:hint="eastAsia" w:ascii="宋体" w:hAnsi="宋体" w:eastAsia="宋体" w:cs="宋体"/>
                <w:color w:val="auto"/>
                <w:sz w:val="21"/>
                <w:szCs w:val="21"/>
              </w:rPr>
              <w:t>。</w:t>
            </w:r>
          </w:p>
          <w:p w14:paraId="03093F5A">
            <w:pPr>
              <w:keepNext w:val="0"/>
              <w:keepLines w:val="0"/>
              <w:numPr>
                <w:ilvl w:val="0"/>
                <w:numId w:val="8"/>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具有纪念性细节设计（如将腕带、出生信息卡等）作为道具进行艺术化拍摄。</w:t>
            </w:r>
          </w:p>
          <w:p w14:paraId="30CB303D">
            <w:pPr>
              <w:keepNext w:val="0"/>
              <w:keepLines w:val="0"/>
              <w:numPr>
                <w:ilvl w:val="0"/>
                <w:numId w:val="8"/>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采用环保可持续的相册、相框</w:t>
            </w:r>
            <w:r>
              <w:rPr>
                <w:rFonts w:hint="eastAsia" w:ascii="宋体" w:hAnsi="宋体" w:eastAsia="宋体" w:cs="宋体"/>
                <w:color w:val="auto"/>
                <w:sz w:val="21"/>
                <w:szCs w:val="21"/>
                <w:lang w:val="en-US" w:eastAsia="zh-CN"/>
              </w:rPr>
              <w:t>等</w:t>
            </w:r>
            <w:r>
              <w:rPr>
                <w:rFonts w:hint="eastAsia" w:ascii="宋体" w:hAnsi="宋体" w:eastAsia="宋体" w:cs="宋体"/>
                <w:color w:val="auto"/>
                <w:sz w:val="21"/>
                <w:szCs w:val="21"/>
              </w:rPr>
              <w:t>材料</w:t>
            </w:r>
            <w:r>
              <w:rPr>
                <w:rFonts w:hint="eastAsia" w:ascii="宋体" w:hAnsi="宋体" w:eastAsia="宋体" w:cs="宋体"/>
                <w:color w:val="auto"/>
                <w:sz w:val="21"/>
                <w:szCs w:val="21"/>
                <w:lang w:eastAsia="zh-CN"/>
              </w:rPr>
              <w:t>。</w:t>
            </w:r>
          </w:p>
          <w:p w14:paraId="784C8AEB">
            <w:pPr>
              <w:keepNext w:val="0"/>
              <w:keepLines w:val="0"/>
              <w:numPr>
                <w:ilvl w:val="0"/>
                <w:numId w:val="0"/>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以上评分内容每符合有一项得20分，累计100分。</w:t>
            </w:r>
          </w:p>
          <w:p w14:paraId="0A582328">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（二）评分依据：</w:t>
            </w:r>
          </w:p>
          <w:p w14:paraId="2E61EE77">
            <w:pPr>
              <w:keepNext w:val="0"/>
              <w:keepLines w:val="0"/>
              <w:numPr>
                <w:ilvl w:val="0"/>
                <w:numId w:val="0"/>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1.要求提供成品样品扫描件或复印件或电子件作为得分依据（第1-4项），未提供或提供材料不清晰的，不得分。</w:t>
            </w:r>
          </w:p>
          <w:p w14:paraId="0B2673A7">
            <w:pPr>
              <w:keepNext w:val="0"/>
              <w:keepLines w:val="0"/>
              <w:numPr>
                <w:ilvl w:val="0"/>
                <w:numId w:val="0"/>
              </w:numPr>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2.第5项提供实物。未提供或提供样品不符合要求的，不得分。</w:t>
            </w:r>
          </w:p>
        </w:tc>
      </w:tr>
      <w:tr w14:paraId="10B1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noWrap w:val="0"/>
            <w:vAlign w:val="center"/>
          </w:tcPr>
          <w:p w14:paraId="522A179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E6B7FB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EAA0C8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投标人同类项目业绩情况</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77CEE51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10</w:t>
            </w:r>
          </w:p>
        </w:tc>
        <w:tc>
          <w:tcPr>
            <w:tcW w:w="5403" w:type="dxa"/>
            <w:tcBorders>
              <w:top w:val="single" w:color="auto" w:sz="4" w:space="0"/>
              <w:left w:val="single" w:color="auto" w:sz="4" w:space="0"/>
              <w:bottom w:val="single" w:color="auto" w:sz="4" w:space="0"/>
              <w:right w:val="single" w:color="auto" w:sz="4" w:space="0"/>
            </w:tcBorders>
            <w:noWrap w:val="0"/>
            <w:vAlign w:val="center"/>
          </w:tcPr>
          <w:p w14:paraId="077BCF0B">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（一）评分内容：</w:t>
            </w:r>
          </w:p>
          <w:p w14:paraId="4135FC5F">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考察投标人近三年（</w:t>
            </w:r>
            <w:r>
              <w:rPr>
                <w:rFonts w:hint="eastAsia" w:ascii="宋体" w:hAnsi="宋体" w:eastAsia="宋体" w:cs="宋体"/>
                <w:color w:val="FF0000"/>
                <w:sz w:val="21"/>
                <w:szCs w:val="21"/>
              </w:rPr>
              <w:t>202</w:t>
            </w:r>
            <w:r>
              <w:rPr>
                <w:rFonts w:hint="eastAsia" w:ascii="宋体" w:hAnsi="宋体" w:eastAsia="宋体" w:cs="宋体"/>
                <w:color w:val="FF0000"/>
                <w:sz w:val="21"/>
                <w:szCs w:val="21"/>
                <w:lang w:val="en-US" w:eastAsia="zh-CN"/>
              </w:rPr>
              <w:t>3</w:t>
            </w:r>
            <w:r>
              <w:rPr>
                <w:rFonts w:hint="eastAsia" w:ascii="宋体" w:hAnsi="宋体" w:eastAsia="宋体" w:cs="宋体"/>
                <w:color w:val="FF0000"/>
                <w:sz w:val="21"/>
                <w:szCs w:val="21"/>
              </w:rPr>
              <w:t>年1月1日至</w:t>
            </w:r>
            <w:r>
              <w:rPr>
                <w:rFonts w:hint="eastAsia" w:ascii="宋体" w:hAnsi="宋体" w:eastAsia="宋体" w:cs="宋体"/>
                <w:sz w:val="21"/>
                <w:szCs w:val="21"/>
              </w:rPr>
              <w:t>本项目开标之日，以项目验收或履约评价时间为准）同类项目[同类项目专指</w:t>
            </w:r>
            <w:r>
              <w:rPr>
                <w:rFonts w:hint="eastAsia" w:ascii="宋体" w:hAnsi="宋体" w:eastAsia="宋体" w:cs="宋体"/>
                <w:sz w:val="21"/>
                <w:szCs w:val="21"/>
                <w:highlight w:val="none"/>
                <w:lang w:val="en-US" w:eastAsia="zh-CN"/>
              </w:rPr>
              <w:t>医院产妇及新生儿摄影服务</w:t>
            </w:r>
            <w:r>
              <w:rPr>
                <w:rFonts w:hint="eastAsia" w:ascii="宋体" w:hAnsi="宋体" w:eastAsia="宋体" w:cs="宋体"/>
                <w:sz w:val="21"/>
                <w:szCs w:val="21"/>
                <w:highlight w:val="none"/>
              </w:rPr>
              <w:t>项</w:t>
            </w:r>
            <w:r>
              <w:rPr>
                <w:rFonts w:hint="eastAsia" w:ascii="宋体" w:hAnsi="宋体" w:eastAsia="宋体" w:cs="宋体"/>
                <w:sz w:val="21"/>
                <w:szCs w:val="21"/>
              </w:rPr>
              <w:t>目]业绩情况： 有3个的，得100分；2个的，得60分；1个的，得30分；没有的不得分。</w:t>
            </w:r>
          </w:p>
          <w:p w14:paraId="27FCC85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（二）评分依据：</w:t>
            </w:r>
          </w:p>
          <w:p w14:paraId="53270E6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1.要求同时提供合同关键信息和项目验收合格评价证明文件作为得分依据，项目验收合格评价证明文件需加盖合同甲方公章（或甲方业务章）。</w:t>
            </w:r>
          </w:p>
          <w:p w14:paraId="3AE324A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2.通过合同关键信息无法判断是否得分的，还须同时提供能证明得分的其它证明资料，如项目报告或合同甲方出具的证明文件等。</w:t>
            </w:r>
          </w:p>
          <w:p w14:paraId="692C838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3.以上资料均要求提供扫描件，原件备查。评分中出现无证明资料或专家无法凭所提供资料判断是否得分的情况，一律作不得分处理。</w:t>
            </w:r>
          </w:p>
        </w:tc>
      </w:tr>
      <w:tr w14:paraId="122F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noWrap w:val="0"/>
            <w:vAlign w:val="center"/>
          </w:tcPr>
          <w:p w14:paraId="52EABE0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F72629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3</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07DEBD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拟安排的项目负责人情况（仅限一人）</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20BF9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5403" w:type="dxa"/>
            <w:tcBorders>
              <w:top w:val="single" w:color="auto" w:sz="4" w:space="0"/>
              <w:left w:val="single" w:color="auto" w:sz="4" w:space="0"/>
              <w:bottom w:val="single" w:color="auto" w:sz="4" w:space="0"/>
              <w:right w:val="single" w:color="auto" w:sz="4" w:space="0"/>
            </w:tcBorders>
            <w:noWrap w:val="0"/>
            <w:vAlign w:val="center"/>
          </w:tcPr>
          <w:p w14:paraId="2531DE0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（一）项目负责人须是投标人的正式聘任员工。在此基础上，评分内容：</w:t>
            </w:r>
          </w:p>
          <w:p w14:paraId="57C65EB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1、具有</w:t>
            </w:r>
            <w:r>
              <w:rPr>
                <w:rFonts w:hint="eastAsia" w:ascii="宋体" w:hAnsi="宋体" w:eastAsia="宋体" w:cs="宋体"/>
                <w:sz w:val="21"/>
                <w:szCs w:val="21"/>
                <w:highlight w:val="none"/>
                <w:lang w:val="en-US" w:eastAsia="zh-CN"/>
              </w:rPr>
              <w:t>医院产妇及新生儿摄影服务</w:t>
            </w:r>
            <w:r>
              <w:rPr>
                <w:rFonts w:hint="eastAsia" w:ascii="宋体" w:hAnsi="宋体" w:eastAsia="宋体" w:cs="宋体"/>
                <w:sz w:val="21"/>
                <w:szCs w:val="21"/>
                <w:highlight w:val="none"/>
              </w:rPr>
              <w:t>项目相关工作经验的，得50分；</w:t>
            </w:r>
          </w:p>
          <w:p w14:paraId="78C781A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color w:val="auto"/>
                <w:sz w:val="21"/>
                <w:szCs w:val="21"/>
                <w:highlight w:val="none"/>
              </w:rPr>
              <w:t>具有本科或本科以上学历</w:t>
            </w: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rPr>
              <w:t>得50分。</w:t>
            </w:r>
          </w:p>
          <w:p w14:paraId="53416CE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（二）评分依据：</w:t>
            </w:r>
          </w:p>
          <w:p w14:paraId="39FD196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1.要求提供投标人相关证明资料（项目负责人聘用合同关键页、学历学位证书、工作经验证明文件以及</w:t>
            </w:r>
            <w:r>
              <w:rPr>
                <w:rFonts w:hint="eastAsia" w:ascii="宋体" w:hAnsi="宋体" w:eastAsia="宋体" w:cs="宋体"/>
                <w:color w:val="000000"/>
                <w:sz w:val="21"/>
                <w:szCs w:val="21"/>
                <w:highlight w:val="none"/>
              </w:rPr>
              <w:t>该人员近一个月在投标单位缴纳社保的证明材料等</w:t>
            </w:r>
            <w:r>
              <w:rPr>
                <w:rFonts w:hint="eastAsia" w:ascii="宋体" w:hAnsi="宋体" w:eastAsia="宋体" w:cs="宋体"/>
                <w:sz w:val="21"/>
                <w:szCs w:val="21"/>
                <w:highlight w:val="none"/>
              </w:rPr>
              <w:t>）作为得分依据。</w:t>
            </w:r>
          </w:p>
          <w:p w14:paraId="23C2044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2.以上资料均要求提供扫描件（或官方网站截图，截图应包含网址栏），原件备查。评分中出现无证明资料或专家无法凭所提供资料判断是否得分的情况，一律作不得分处理。</w:t>
            </w:r>
          </w:p>
          <w:p w14:paraId="70D10F3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 要求提供学历、学位证书的，投标人需提供证书扫描件以及学信网查询记录（官方网站截图，截图应包含网址栏）。对于较早颁发的学历学位证书，学信网无法查询的，除提供证书扫描件外，还需提供毕业院校、人社部门等颁发机构或监管机构等单位出具的证明作为得分的依据。</w:t>
            </w:r>
          </w:p>
          <w:p w14:paraId="420199B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4.如涉及考察人员工作经验，要求提供项目合同关键信息作为得分依据，通过合同关键信息无法判断是否得分的，还须同时提供</w:t>
            </w:r>
            <w:r>
              <w:rPr>
                <w:rFonts w:hint="eastAsia" w:ascii="宋体" w:hAnsi="宋体" w:eastAsia="宋体" w:cs="宋体"/>
                <w:sz w:val="21"/>
                <w:szCs w:val="21"/>
                <w:highlight w:val="none"/>
                <w:lang w:val="en-US" w:eastAsia="zh-CN"/>
              </w:rPr>
              <w:t>投标人出具的证明函</w:t>
            </w:r>
            <w:r>
              <w:rPr>
                <w:rFonts w:hint="eastAsia" w:ascii="宋体" w:hAnsi="宋体" w:eastAsia="宋体" w:cs="宋体"/>
                <w:sz w:val="21"/>
                <w:szCs w:val="21"/>
                <w:highlight w:val="none"/>
              </w:rPr>
              <w:t>。</w:t>
            </w:r>
          </w:p>
          <w:p w14:paraId="44725A0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color w:val="000000"/>
                <w:kern w:val="0"/>
                <w:sz w:val="21"/>
                <w:szCs w:val="21"/>
                <w:highlight w:val="none"/>
              </w:rPr>
              <w:t xml:space="preserve"> 社保</w:t>
            </w:r>
            <w:r>
              <w:rPr>
                <w:rFonts w:hint="eastAsia" w:ascii="宋体" w:hAnsi="宋体" w:eastAsia="宋体" w:cs="宋体"/>
                <w:color w:val="000000"/>
                <w:sz w:val="21"/>
                <w:szCs w:val="21"/>
                <w:highlight w:val="none"/>
              </w:rPr>
              <w:t>证明资料可为社保收缴部门盖章证明资料、社保窗口打印资料或含网址栏的社保官网截图，代缴或补缴无效。</w:t>
            </w:r>
            <w:r>
              <w:rPr>
                <w:rFonts w:hint="eastAsia" w:ascii="宋体" w:hAnsi="宋体" w:eastAsia="宋体" w:cs="宋体"/>
                <w:sz w:val="21"/>
                <w:szCs w:val="21"/>
                <w:highlight w:val="none"/>
              </w:rPr>
              <w:t>如开标日上一个月的社保材料因社保部门原因暂时无法取得，则可以往前顺延一个月。</w:t>
            </w:r>
          </w:p>
        </w:tc>
      </w:tr>
      <w:tr w14:paraId="4467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noWrap w:val="0"/>
            <w:vAlign w:val="center"/>
          </w:tcPr>
          <w:p w14:paraId="0CCD6EE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6406E2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4</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2D8F74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拟安排的项目主要团队成员（主要技术人员）情况（项目负责人除外）</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39541B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5403" w:type="dxa"/>
            <w:tcBorders>
              <w:top w:val="single" w:color="auto" w:sz="4" w:space="0"/>
              <w:left w:val="single" w:color="auto" w:sz="4" w:space="0"/>
              <w:bottom w:val="single" w:color="auto" w:sz="4" w:space="0"/>
              <w:right w:val="single" w:color="auto" w:sz="4" w:space="0"/>
            </w:tcBorders>
            <w:noWrap w:val="0"/>
            <w:vAlign w:val="center"/>
          </w:tcPr>
          <w:p w14:paraId="1FEEE63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（一）项目团队成员须是投标人的正式聘任员工。在此基础上，评分内容：</w:t>
            </w:r>
          </w:p>
          <w:p w14:paraId="465607A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具有专科或专科</w:t>
            </w:r>
            <w:r>
              <w:rPr>
                <w:rFonts w:hint="eastAsia" w:ascii="宋体" w:hAnsi="宋体" w:eastAsia="宋体" w:cs="宋体"/>
                <w:sz w:val="21"/>
                <w:szCs w:val="21"/>
                <w:highlight w:val="none"/>
              </w:rPr>
              <w:t>以上</w:t>
            </w:r>
            <w:r>
              <w:rPr>
                <w:rFonts w:hint="eastAsia"/>
                <w:lang w:val="en-US" w:eastAsia="zh-CN"/>
              </w:rPr>
              <w:t>学历，</w:t>
            </w:r>
            <w:r>
              <w:rPr>
                <w:rFonts w:hint="eastAsia" w:ascii="宋体" w:hAnsi="宋体" w:eastAsia="宋体" w:cs="宋体"/>
                <w:sz w:val="21"/>
                <w:szCs w:val="21"/>
                <w:highlight w:val="none"/>
              </w:rPr>
              <w:t>得50分；</w:t>
            </w:r>
          </w:p>
          <w:p w14:paraId="3761557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2、有</w:t>
            </w:r>
            <w:r>
              <w:rPr>
                <w:rFonts w:hint="eastAsia" w:ascii="宋体" w:hAnsi="宋体" w:eastAsia="宋体" w:cs="宋体"/>
                <w:sz w:val="21"/>
                <w:szCs w:val="21"/>
                <w:highlight w:val="none"/>
                <w:lang w:val="en-US" w:eastAsia="zh-CN"/>
              </w:rPr>
              <w:t>医院产妇及新生儿摄影服务</w:t>
            </w:r>
            <w:r>
              <w:rPr>
                <w:rFonts w:hint="eastAsia" w:ascii="宋体" w:hAnsi="宋体" w:eastAsia="宋体" w:cs="宋体"/>
                <w:sz w:val="21"/>
                <w:szCs w:val="21"/>
                <w:highlight w:val="none"/>
              </w:rPr>
              <w:t>工作经验的，得50分；</w:t>
            </w:r>
          </w:p>
          <w:p w14:paraId="49B3B15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以上项累计最高得100分。</w:t>
            </w:r>
          </w:p>
          <w:p w14:paraId="776163C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（二）评分依据：</w:t>
            </w:r>
          </w:p>
          <w:p w14:paraId="788DC28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1.要求提供投标人相关证明资料（团队成员聘用合同关键页、学历学位证书、工作经验证明文件以及该人员近一个月在投标单位缴纳社保的证明材料等）作为得分依据。</w:t>
            </w:r>
          </w:p>
          <w:p w14:paraId="5FF475C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2.以上资料均要求提供扫描件（或官方网站截图，截图应包含网址栏），原件备查。评分中出现无证明资料或专家无法凭所提供资料判断是否得分的情况，一律作不得分处理。</w:t>
            </w:r>
          </w:p>
          <w:p w14:paraId="51964B6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 要求提供学历、学位证书的，投标人需提供证书扫描件以及学信网查询记录（官方网站截图，截图应包含网址栏）。对于较早颁发的学历学位证书，学信网无法查询的，除提供证书扫描件外，还需提供毕业院校、人社部门等颁发机构或监管机构等单位出具的证明作为得分的依据。</w:t>
            </w:r>
          </w:p>
          <w:p w14:paraId="0CAC62BB">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4.如涉及考察人员工作经验，要求提供项目合同关键信息作为得分依据，通过合同关键信息无法判断是否得分的，还须同时提供合同甲方出具的证明文件。</w:t>
            </w:r>
          </w:p>
          <w:p w14:paraId="28938D08">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color w:val="000000"/>
                <w:kern w:val="0"/>
                <w:sz w:val="21"/>
                <w:szCs w:val="21"/>
                <w:highlight w:val="none"/>
              </w:rPr>
              <w:t xml:space="preserve"> 社保</w:t>
            </w:r>
            <w:r>
              <w:rPr>
                <w:rFonts w:hint="eastAsia" w:ascii="宋体" w:hAnsi="宋体" w:eastAsia="宋体" w:cs="宋体"/>
                <w:color w:val="000000"/>
                <w:sz w:val="21"/>
                <w:szCs w:val="21"/>
                <w:highlight w:val="none"/>
              </w:rPr>
              <w:t>证明资料可为社保收缴部门盖章证明资料、社保窗口打印资料或含网址栏的社保官网截图，代缴或补缴无效。</w:t>
            </w:r>
            <w:r>
              <w:rPr>
                <w:rFonts w:hint="eastAsia" w:ascii="宋体" w:hAnsi="宋体" w:eastAsia="宋体" w:cs="宋体"/>
                <w:sz w:val="21"/>
                <w:szCs w:val="21"/>
                <w:highlight w:val="none"/>
              </w:rPr>
              <w:t>如开标日上一个月的社保材料因社保部门原因暂时无法取得，则可以往前顺延一个月。</w:t>
            </w:r>
          </w:p>
        </w:tc>
      </w:tr>
      <w:tr w14:paraId="79F1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noWrap w:val="0"/>
            <w:vAlign w:val="center"/>
          </w:tcPr>
          <w:p w14:paraId="109FDD9D">
            <w:pPr>
              <w:keepNext w:val="0"/>
              <w:keepLines w:val="0"/>
              <w:widowControl/>
              <w:suppressLineNumbers w:val="0"/>
              <w:adjustRightInd w:val="0"/>
              <w:snapToGrid w:val="0"/>
              <w:spacing w:before="0" w:beforeAutospacing="0" w:after="0" w:afterAutospacing="0"/>
              <w:ind w:left="0" w:right="0" w:firstLine="105" w:firstLineChars="5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27230E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5</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8342A8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服务网点</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C75A01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5403" w:type="dxa"/>
            <w:tcBorders>
              <w:top w:val="single" w:color="auto" w:sz="4" w:space="0"/>
              <w:left w:val="single" w:color="auto" w:sz="4" w:space="0"/>
              <w:bottom w:val="single" w:color="auto" w:sz="4" w:space="0"/>
              <w:right w:val="single" w:color="auto" w:sz="4" w:space="0"/>
            </w:tcBorders>
            <w:noWrap w:val="0"/>
            <w:vAlign w:val="center"/>
          </w:tcPr>
          <w:p w14:paraId="21D1BC1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（一）评分内容：</w:t>
            </w:r>
          </w:p>
          <w:p w14:paraId="4596CFF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供应商承诺中标后提供本地经营（服务）网点的，得100分。</w:t>
            </w:r>
          </w:p>
          <w:p w14:paraId="0420CB7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（二）评分依据:</w:t>
            </w:r>
          </w:p>
          <w:p w14:paraId="48AFF7B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要求提供承诺函作为得分依据，未提供承诺函的不得分。</w:t>
            </w:r>
          </w:p>
        </w:tc>
      </w:tr>
      <w:tr w14:paraId="77F9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noWrap w:val="0"/>
            <w:vAlign w:val="center"/>
          </w:tcPr>
          <w:p w14:paraId="12C5757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4</w:t>
            </w:r>
          </w:p>
        </w:tc>
        <w:tc>
          <w:tcPr>
            <w:tcW w:w="2977" w:type="dxa"/>
            <w:gridSpan w:val="3"/>
            <w:tcBorders>
              <w:top w:val="single" w:color="auto" w:sz="4" w:space="0"/>
              <w:left w:val="single" w:color="auto" w:sz="4" w:space="0"/>
              <w:bottom w:val="single" w:color="auto" w:sz="4" w:space="0"/>
              <w:right w:val="single" w:color="auto" w:sz="4" w:space="0"/>
            </w:tcBorders>
            <w:noWrap w:val="0"/>
            <w:vAlign w:val="center"/>
          </w:tcPr>
          <w:p w14:paraId="52C3B08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诚信情况</w:t>
            </w:r>
          </w:p>
        </w:tc>
        <w:tc>
          <w:tcPr>
            <w:tcW w:w="5403" w:type="dxa"/>
            <w:tcBorders>
              <w:top w:val="single" w:color="auto" w:sz="4" w:space="0"/>
              <w:left w:val="single" w:color="auto" w:sz="4" w:space="0"/>
              <w:bottom w:val="single" w:color="auto" w:sz="4" w:space="0"/>
              <w:right w:val="single" w:color="auto" w:sz="4" w:space="0"/>
            </w:tcBorders>
            <w:noWrap w:val="0"/>
            <w:vAlign w:val="center"/>
          </w:tcPr>
          <w:p w14:paraId="2176CE7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5</w:t>
            </w:r>
          </w:p>
        </w:tc>
      </w:tr>
      <w:tr w14:paraId="69F5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restart"/>
            <w:tcBorders>
              <w:top w:val="single" w:color="auto" w:sz="4" w:space="0"/>
              <w:left w:val="single" w:color="auto" w:sz="4" w:space="0"/>
              <w:right w:val="single" w:color="auto" w:sz="4" w:space="0"/>
            </w:tcBorders>
            <w:noWrap w:val="0"/>
            <w:vAlign w:val="center"/>
          </w:tcPr>
          <w:p w14:paraId="6710E36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C18667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19AD2A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CC2BFC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权重</w:t>
            </w:r>
          </w:p>
          <w:p w14:paraId="4FA5D1A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w:t>
            </w:r>
          </w:p>
        </w:tc>
        <w:tc>
          <w:tcPr>
            <w:tcW w:w="5403" w:type="dxa"/>
            <w:tcBorders>
              <w:top w:val="single" w:color="auto" w:sz="4" w:space="0"/>
              <w:left w:val="single" w:color="auto" w:sz="4" w:space="0"/>
              <w:bottom w:val="single" w:color="auto" w:sz="4" w:space="0"/>
              <w:right w:val="single" w:color="auto" w:sz="4" w:space="0"/>
            </w:tcBorders>
            <w:noWrap w:val="0"/>
            <w:vAlign w:val="center"/>
          </w:tcPr>
          <w:p w14:paraId="4F5EEEB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18A1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noWrap w:val="0"/>
            <w:vAlign w:val="center"/>
          </w:tcPr>
          <w:p w14:paraId="41134C8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92DD51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87EE90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诚信情况</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78E7C13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5</w:t>
            </w:r>
          </w:p>
        </w:tc>
        <w:tc>
          <w:tcPr>
            <w:tcW w:w="5403" w:type="dxa"/>
            <w:tcBorders>
              <w:top w:val="single" w:color="auto" w:sz="4" w:space="0"/>
              <w:left w:val="single" w:color="auto" w:sz="4" w:space="0"/>
              <w:bottom w:val="single" w:color="auto" w:sz="4" w:space="0"/>
              <w:right w:val="single" w:color="auto" w:sz="4" w:space="0"/>
            </w:tcBorders>
            <w:noWrap w:val="0"/>
            <w:vAlign w:val="center"/>
          </w:tcPr>
          <w:p w14:paraId="2424410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投标人在参与政府采购活动中存在诚信相关问题且在主管部门相关处理措施实施期限内的，本项不得分，否则得满分。投标人无需提供任何证明材料，由工作人员向评审委员会提供相关信息。</w:t>
            </w:r>
          </w:p>
        </w:tc>
      </w:tr>
    </w:tbl>
    <w:p w14:paraId="64D5724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Cs w:val="24"/>
          <w:lang w:val="en-US"/>
        </w:rPr>
      </w:pPr>
    </w:p>
    <w:p w14:paraId="0E4DC750">
      <w:pPr>
        <w:pStyle w:val="5"/>
        <w:rPr>
          <w:sz w:val="36"/>
        </w:rPr>
      </w:pPr>
      <w:bookmarkStart w:id="3" w:name="InsertEnd"/>
      <w:bookmarkEnd w:id="3"/>
      <w:r>
        <w:rPr>
          <w:rFonts w:hint="eastAsia"/>
          <w:sz w:val="36"/>
        </w:rPr>
        <w:t>其他</w:t>
      </w:r>
      <w:r>
        <w:rPr>
          <w:sz w:val="36"/>
        </w:rPr>
        <w:t>关键信息</w:t>
      </w:r>
    </w:p>
    <w:p w14:paraId="3CAB32A2">
      <w:pPr>
        <w:jc w:val="center"/>
        <w:rPr>
          <w:b/>
        </w:rPr>
      </w:pPr>
      <w:r>
        <w:rPr>
          <w:rFonts w:hint="eastAsia"/>
          <w:b/>
        </w:rPr>
        <w:t>（一）非</w:t>
      </w:r>
      <w:r>
        <w:rPr>
          <w:b/>
        </w:rPr>
        <w:t>评定分离项目</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45D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6349A0CD">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4265" w:type="dxa"/>
          </w:tcPr>
          <w:p w14:paraId="08BA26EB">
            <w:pPr>
              <w:pStyle w:val="16"/>
              <w:keepNext w:val="0"/>
              <w:keepLines w:val="0"/>
              <w:suppressLineNumbers w:val="0"/>
              <w:spacing w:before="0" w:beforeAutospacing="0" w:after="0" w:afterAutospacing="0"/>
              <w:ind w:left="0" w:right="0"/>
              <w:jc w:val="center"/>
              <w:rPr>
                <w:rFonts w:hint="default" w:ascii="Times New Roman"/>
                <w:kern w:val="2"/>
                <w:sz w:val="21"/>
                <w:szCs w:val="24"/>
              </w:rPr>
            </w:pPr>
            <w:r>
              <w:rPr>
                <w:rFonts w:hint="eastAsia" w:ascii="Times New Roman"/>
                <w:kern w:val="2"/>
                <w:sz w:val="21"/>
                <w:szCs w:val="24"/>
              </w:rPr>
              <w:t>综合评分法</w:t>
            </w:r>
          </w:p>
        </w:tc>
      </w:tr>
      <w:tr w14:paraId="22AD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00A3E7F3">
            <w:pPr>
              <w:keepNext w:val="0"/>
              <w:keepLines w:val="0"/>
              <w:suppressLineNumbers w:val="0"/>
              <w:spacing w:before="0" w:beforeAutospacing="0" w:after="0" w:afterAutospacing="0"/>
              <w:ind w:left="0" w:right="0"/>
              <w:jc w:val="center"/>
              <w:rPr>
                <w:rFonts w:hint="default"/>
              </w:rPr>
            </w:pPr>
            <w:r>
              <w:rPr>
                <w:rFonts w:hint="eastAsia"/>
              </w:rPr>
              <w:t>候选中标供应商家数</w:t>
            </w:r>
          </w:p>
        </w:tc>
        <w:tc>
          <w:tcPr>
            <w:tcW w:w="4265" w:type="dxa"/>
          </w:tcPr>
          <w:p w14:paraId="3FEA9FED">
            <w:pPr>
              <w:keepNext w:val="0"/>
              <w:keepLines w:val="0"/>
              <w:suppressLineNumbers w:val="0"/>
              <w:spacing w:before="0" w:beforeAutospacing="0" w:after="0" w:afterAutospacing="0"/>
              <w:ind w:left="0" w:right="0"/>
              <w:jc w:val="center"/>
              <w:rPr>
                <w:rFonts w:hint="default"/>
              </w:rPr>
            </w:pPr>
            <w:r>
              <w:rPr>
                <w:rFonts w:hint="eastAsia"/>
              </w:rPr>
              <w:t>3</w:t>
            </w:r>
          </w:p>
        </w:tc>
      </w:tr>
      <w:tr w14:paraId="40E7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22226F45">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4265" w:type="dxa"/>
          </w:tcPr>
          <w:p w14:paraId="76F47D48">
            <w:pPr>
              <w:keepNext w:val="0"/>
              <w:keepLines w:val="0"/>
              <w:suppressLineNumbers w:val="0"/>
              <w:spacing w:before="0" w:beforeAutospacing="0" w:after="0" w:afterAutospacing="0"/>
              <w:ind w:left="0" w:right="0"/>
              <w:jc w:val="center"/>
              <w:rPr>
                <w:rFonts w:hint="default"/>
              </w:rPr>
            </w:pPr>
            <w:r>
              <w:rPr>
                <w:rFonts w:hint="eastAsia"/>
              </w:rPr>
              <w:t>1</w:t>
            </w:r>
          </w:p>
        </w:tc>
      </w:tr>
    </w:tbl>
    <w:p w14:paraId="78C5CAB4"/>
    <w:p w14:paraId="7CD8CAC4">
      <w:pPr>
        <w:ind w:firstLine="420" w:firstLineChars="200"/>
      </w:pPr>
      <w:r>
        <w:rPr>
          <w:rFonts w:hint="eastAsia"/>
        </w:rPr>
        <w:t xml:space="preserve">                  </w:t>
      </w:r>
      <w:r>
        <w:rPr>
          <w:rFonts w:hint="eastAsia"/>
          <w:b/>
        </w:rPr>
        <w:t>（二）关于享受优惠政策的主体及价格扣除比例</w:t>
      </w:r>
    </w:p>
    <w:p w14:paraId="54BE678E">
      <w:pPr>
        <w:ind w:firstLine="420" w:firstLineChars="200"/>
        <w:rPr>
          <w:rFonts w:hint="eastAsia" w:ascii="宋体" w:hAnsi="宋体" w:eastAsia="宋体" w:cs="宋体"/>
        </w:rPr>
      </w:pPr>
      <w:r>
        <w:rPr>
          <w:rFonts w:hint="eastAsia" w:ascii="宋体" w:hAnsi="宋体" w:eastAsia="宋体" w:cs="宋体"/>
        </w:rPr>
        <w:t>（1）投标人提供的服务</w:t>
      </w:r>
      <w:r>
        <w:rPr>
          <w:rFonts w:hint="eastAsia" w:ascii="宋体" w:hAnsi="宋体" w:eastAsia="宋体" w:cs="宋体"/>
          <w:b/>
        </w:rPr>
        <w:t>全部</w:t>
      </w:r>
      <w:r>
        <w:rPr>
          <w:rFonts w:hint="eastAsia" w:ascii="宋体" w:hAnsi="宋体" w:eastAsia="宋体" w:cs="宋体"/>
        </w:rPr>
        <w:t>均由优惠主体承接，则对其投标总价给予</w:t>
      </w:r>
      <w:r>
        <w:rPr>
          <w:rFonts w:hint="eastAsia" w:ascii="宋体" w:hAnsi="宋体" w:eastAsia="宋体" w:cs="宋体"/>
          <w:color w:val="FF0000"/>
          <w:u w:val="single"/>
        </w:rPr>
        <w:t xml:space="preserve">  10  %</w:t>
      </w:r>
      <w:r>
        <w:rPr>
          <w:rFonts w:hint="eastAsia" w:ascii="宋体" w:hAnsi="宋体" w:eastAsia="宋体" w:cs="宋体"/>
        </w:rPr>
        <w:t>的扣除，用扣除后的价格参与评审。满足多项优惠政策的企业，不重复享受多项价格扣除政策。</w:t>
      </w:r>
    </w:p>
    <w:p w14:paraId="0BF14642">
      <w:pPr>
        <w:ind w:firstLine="420" w:firstLineChars="200"/>
        <w:rPr>
          <w:rFonts w:hint="eastAsia" w:ascii="宋体" w:hAnsi="宋体" w:eastAsia="宋体" w:cs="宋体"/>
        </w:rPr>
      </w:pPr>
      <w:r>
        <w:rPr>
          <w:rFonts w:hint="eastAsia" w:ascii="宋体" w:hAnsi="宋体" w:eastAsia="宋体" w:cs="宋体"/>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556C4420">
      <w:pPr>
        <w:ind w:firstLine="420" w:firstLineChars="200"/>
        <w:rPr>
          <w:rFonts w:hint="eastAsia" w:ascii="宋体" w:hAnsi="宋体" w:eastAsia="宋体" w:cs="宋体"/>
        </w:rPr>
      </w:pPr>
      <w:r>
        <w:rPr>
          <w:rFonts w:hint="eastAsia" w:ascii="宋体" w:hAnsi="宋体" w:eastAsia="宋体" w:cs="宋体"/>
        </w:rPr>
        <w:t>（2）根据</w:t>
      </w:r>
      <w:r>
        <w:rPr>
          <w:rFonts w:hint="eastAsia" w:ascii="宋体" w:hAnsi="宋体" w:eastAsia="宋体" w:cs="宋体"/>
          <w:szCs w:val="22"/>
        </w:rPr>
        <w:t>《工业和信息化部、国家统计局、国家发展和改革委员会、财政部关于印发中小企业划型标准规定的通知》（工信部联企业〔2011〕300 号）</w:t>
      </w:r>
      <w:r>
        <w:rPr>
          <w:rFonts w:hint="eastAsia" w:ascii="宋体" w:hAnsi="宋体" w:eastAsia="宋体" w:cs="宋体"/>
        </w:rPr>
        <w:t>，</w:t>
      </w:r>
      <w:bookmarkStart w:id="4" w:name="_Hlk71970739"/>
      <w:r>
        <w:rPr>
          <w:rFonts w:hint="eastAsia" w:ascii="宋体" w:hAnsi="宋体" w:eastAsia="宋体" w:cs="宋体"/>
          <w:color w:val="FF0000"/>
        </w:rPr>
        <w:t>本项目</w:t>
      </w:r>
      <w:bookmarkStart w:id="5" w:name="_Hlk71924718"/>
      <w:r>
        <w:rPr>
          <w:rFonts w:hint="eastAsia" w:ascii="宋体" w:hAnsi="宋体" w:eastAsia="宋体" w:cs="宋体"/>
          <w:color w:val="FF0000"/>
        </w:rPr>
        <w:t>采购标的（服务需求）对应的中小企业划分标准所属行业</w:t>
      </w:r>
      <w:bookmarkEnd w:id="5"/>
      <w:r>
        <w:rPr>
          <w:rFonts w:hint="eastAsia" w:ascii="宋体" w:hAnsi="宋体" w:eastAsia="宋体" w:cs="宋体"/>
          <w:color w:val="FF0000"/>
        </w:rPr>
        <w:t>为其他未列明行业（包括科学研究和技术服务业，水利、环境和公共设施管理业，居民服务、修理和其他服务业，社会工作，文化、体育和娱乐业等）</w:t>
      </w:r>
      <w:bookmarkEnd w:id="4"/>
    </w:p>
    <w:p w14:paraId="6A368775">
      <w:pPr>
        <w:ind w:firstLine="420" w:firstLineChars="200"/>
        <w:rPr>
          <w:rFonts w:hint="eastAsia" w:ascii="宋体" w:hAnsi="宋体" w:eastAsia="宋体" w:cs="宋体"/>
          <w:szCs w:val="22"/>
        </w:rPr>
      </w:pPr>
      <w:r>
        <w:rPr>
          <w:rFonts w:hint="eastAsia" w:ascii="宋体" w:hAnsi="宋体" w:eastAsia="宋体" w:cs="宋体"/>
          <w:szCs w:val="22"/>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w:t>
      </w:r>
      <w:r>
        <w:rPr>
          <w:rFonts w:hint="eastAsia" w:ascii="宋体" w:hAnsi="宋体" w:eastAsia="宋体" w:cs="宋体"/>
          <w:szCs w:val="22"/>
          <w:lang w:eastAsia="zh-CN"/>
        </w:rPr>
        <w:t>遴选</w:t>
      </w:r>
      <w:r>
        <w:rPr>
          <w:rFonts w:hint="eastAsia" w:ascii="宋体" w:hAnsi="宋体" w:eastAsia="宋体" w:cs="宋体"/>
          <w:szCs w:val="22"/>
        </w:rPr>
        <w:t>文件第一册专用条款第三章“投标文件格式”中“五、投标人情况介绍”）。</w:t>
      </w:r>
    </w:p>
    <w:p w14:paraId="1C141AF8">
      <w:pPr>
        <w:ind w:firstLine="420" w:firstLineChars="200"/>
        <w:rPr>
          <w:rFonts w:hint="eastAsia" w:ascii="宋体" w:hAnsi="宋体" w:eastAsia="宋体" w:cs="宋体"/>
          <w:szCs w:val="22"/>
        </w:rPr>
      </w:pPr>
      <w:r>
        <w:rPr>
          <w:rFonts w:hint="eastAsia" w:ascii="宋体" w:hAnsi="宋体" w:eastAsia="宋体" w:cs="宋体"/>
          <w:szCs w:val="22"/>
        </w:rPr>
        <w:t>（4）享受价格扣除获得政府采购合同的，小微企业不得将合同分包给大中型企业。</w:t>
      </w:r>
    </w:p>
    <w:p w14:paraId="66E86958">
      <w:pPr>
        <w:pStyle w:val="35"/>
        <w:ind w:left="0" w:leftChars="0" w:firstLine="0" w:firstLineChars="0"/>
        <w:rPr>
          <w:rFonts w:hint="eastAsia"/>
        </w:rPr>
      </w:pPr>
    </w:p>
    <w:p w14:paraId="38A1AC03">
      <w:pPr>
        <w:widowControl/>
        <w:jc w:val="center"/>
        <w:rPr>
          <w:rFonts w:ascii="宋体" w:hAnsi="宋体" w:eastAsia="黑体" w:cs="Times New Roman"/>
          <w:b/>
          <w:bCs/>
          <w:kern w:val="44"/>
          <w:sz w:val="28"/>
          <w:szCs w:val="44"/>
        </w:rPr>
      </w:pPr>
      <w:r>
        <w:rPr>
          <w:rFonts w:hint="eastAsia" w:ascii="宋体" w:hAnsi="宋体" w:eastAsia="黑体" w:cs="Times New Roman"/>
          <w:b/>
          <w:bCs/>
          <w:kern w:val="44"/>
          <w:sz w:val="28"/>
          <w:szCs w:val="44"/>
        </w:rPr>
        <w:t>目录</w:t>
      </w:r>
    </w:p>
    <w:p w14:paraId="328A5FA0">
      <w:pPr>
        <w:rPr>
          <w:rFonts w:ascii="Times New Roman" w:hAnsi="Times New Roman" w:eastAsia="宋体" w:cs="Times New Roman"/>
          <w:b/>
          <w:sz w:val="24"/>
          <w:szCs w:val="24"/>
        </w:rPr>
      </w:pPr>
      <w:r>
        <w:rPr>
          <w:rFonts w:hint="eastAsia" w:ascii="Times New Roman" w:hAnsi="Times New Roman" w:eastAsia="宋体" w:cs="Times New Roman"/>
          <w:b/>
          <w:sz w:val="24"/>
          <w:szCs w:val="24"/>
        </w:rPr>
        <w:t>第一册专用条款</w:t>
      </w:r>
    </w:p>
    <w:p w14:paraId="257ED36A">
      <w:pPr>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关键信息</w:t>
      </w:r>
    </w:p>
    <w:p w14:paraId="6823C826">
      <w:pPr>
        <w:ind w:left="630" w:leftChars="300" w:firstLine="630" w:firstLineChars="300"/>
        <w:rPr>
          <w:rFonts w:ascii="宋体" w:hAnsi="宋体" w:eastAsia="宋体" w:cs="Times New Roman"/>
          <w:szCs w:val="21"/>
        </w:rPr>
      </w:pPr>
      <w:r>
        <w:rPr>
          <w:rFonts w:hint="eastAsia" w:ascii="宋体" w:hAnsi="宋体" w:eastAsia="宋体" w:cs="Times New Roman"/>
          <w:szCs w:val="21"/>
        </w:rPr>
        <w:t xml:space="preserve">第一章  </w:t>
      </w:r>
      <w:r>
        <w:rPr>
          <w:rFonts w:hint="eastAsia" w:ascii="宋体" w:hAnsi="宋体" w:eastAsia="宋体" w:cs="Times New Roman"/>
          <w:szCs w:val="21"/>
          <w:lang w:eastAsia="zh-CN"/>
        </w:rPr>
        <w:t>遴选</w:t>
      </w:r>
      <w:r>
        <w:rPr>
          <w:rFonts w:hint="eastAsia" w:ascii="宋体" w:hAnsi="宋体" w:eastAsia="宋体" w:cs="Times New Roman"/>
          <w:szCs w:val="21"/>
        </w:rPr>
        <w:t>公告</w:t>
      </w:r>
    </w:p>
    <w:p w14:paraId="4E366FD2">
      <w:pPr>
        <w:ind w:left="630" w:leftChars="300" w:firstLine="630" w:firstLineChars="300"/>
        <w:rPr>
          <w:rFonts w:ascii="宋体" w:hAnsi="宋体" w:eastAsia="宋体" w:cs="Times New Roman"/>
          <w:szCs w:val="21"/>
        </w:rPr>
      </w:pPr>
      <w:r>
        <w:rPr>
          <w:rFonts w:hint="eastAsia" w:ascii="宋体" w:hAnsi="宋体" w:eastAsia="宋体" w:cs="Times New Roman"/>
          <w:szCs w:val="21"/>
        </w:rPr>
        <w:t xml:space="preserve">第二章  </w:t>
      </w:r>
      <w:r>
        <w:rPr>
          <w:rFonts w:hint="eastAsia" w:ascii="宋体" w:hAnsi="宋体" w:eastAsia="宋体" w:cs="Times New Roman"/>
          <w:szCs w:val="21"/>
          <w:lang w:eastAsia="zh-CN"/>
        </w:rPr>
        <w:t>遴选</w:t>
      </w:r>
      <w:r>
        <w:rPr>
          <w:rFonts w:hint="eastAsia" w:ascii="宋体" w:hAnsi="宋体" w:eastAsia="宋体" w:cs="Times New Roman"/>
          <w:szCs w:val="21"/>
        </w:rPr>
        <w:t>项目需求</w:t>
      </w:r>
    </w:p>
    <w:p w14:paraId="71AEC851">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第三章  投标文件格式</w:t>
      </w:r>
    </w:p>
    <w:p w14:paraId="6041D65D">
      <w:pPr>
        <w:ind w:left="630" w:leftChars="300" w:firstLine="630" w:firstLineChars="300"/>
        <w:rPr>
          <w:rFonts w:ascii="宋体" w:hAnsi="宋体" w:eastAsia="宋体" w:cs="Times New Roman"/>
          <w:szCs w:val="21"/>
        </w:rPr>
      </w:pPr>
      <w:r>
        <w:rPr>
          <w:rFonts w:hint="eastAsia" w:ascii="宋体" w:hAnsi="宋体" w:eastAsia="宋体" w:cs="Times New Roman"/>
          <w:szCs w:val="21"/>
        </w:rPr>
        <w:t>第四章  采购合同的签订、履行及验收</w:t>
      </w:r>
    </w:p>
    <w:p w14:paraId="653E17F6">
      <w:pPr>
        <w:rPr>
          <w:rFonts w:ascii="Times New Roman" w:hAnsi="Times New Roman" w:eastAsia="宋体" w:cs="Times New Roman"/>
          <w:b/>
          <w:sz w:val="24"/>
          <w:szCs w:val="24"/>
        </w:rPr>
      </w:pPr>
    </w:p>
    <w:p w14:paraId="1BBC76AC">
      <w:pPr>
        <w:rPr>
          <w:rFonts w:ascii="Times New Roman" w:hAnsi="Times New Roman" w:eastAsia="宋体" w:cs="Times New Roman"/>
          <w:b/>
          <w:sz w:val="24"/>
          <w:szCs w:val="24"/>
        </w:rPr>
      </w:pPr>
      <w:r>
        <w:rPr>
          <w:rFonts w:hint="eastAsia" w:ascii="Times New Roman" w:hAnsi="Times New Roman" w:eastAsia="宋体" w:cs="Times New Roman"/>
          <w:b/>
          <w:sz w:val="24"/>
          <w:szCs w:val="24"/>
        </w:rPr>
        <w:t>第二册通用条款</w:t>
      </w:r>
    </w:p>
    <w:p w14:paraId="48C37D08">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第一章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总则</w:t>
      </w:r>
    </w:p>
    <w:p w14:paraId="5932E526">
      <w:pPr>
        <w:ind w:left="630" w:leftChars="300" w:firstLine="630" w:firstLineChars="300"/>
        <w:rPr>
          <w:rFonts w:ascii="宋体" w:hAnsi="宋体" w:eastAsia="宋体" w:cs="Times New Roman"/>
          <w:szCs w:val="21"/>
        </w:rPr>
      </w:pPr>
      <w:r>
        <w:rPr>
          <w:rFonts w:hint="eastAsia" w:ascii="宋体" w:hAnsi="宋体" w:eastAsia="宋体" w:cs="Times New Roman"/>
          <w:szCs w:val="21"/>
        </w:rPr>
        <w:t>第二章</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遴选</w:t>
      </w:r>
      <w:r>
        <w:rPr>
          <w:rFonts w:hint="eastAsia" w:ascii="宋体" w:hAnsi="宋体" w:eastAsia="宋体" w:cs="Times New Roman"/>
          <w:szCs w:val="21"/>
        </w:rPr>
        <w:t>文件</w:t>
      </w:r>
    </w:p>
    <w:p w14:paraId="530D635D">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第三章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投标文件的编制</w:t>
      </w:r>
    </w:p>
    <w:p w14:paraId="10DF2111">
      <w:pPr>
        <w:ind w:left="630" w:leftChars="300" w:firstLine="630" w:firstLineChars="300"/>
        <w:rPr>
          <w:rFonts w:ascii="宋体" w:hAnsi="宋体" w:eastAsia="宋体" w:cs="Times New Roman"/>
          <w:szCs w:val="21"/>
        </w:rPr>
      </w:pPr>
      <w:r>
        <w:rPr>
          <w:rFonts w:hint="eastAsia" w:ascii="宋体" w:hAnsi="宋体" w:eastAsia="宋体" w:cs="Times New Roman"/>
          <w:szCs w:val="21"/>
        </w:rPr>
        <w:t>第四章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投标文件的递交</w:t>
      </w:r>
    </w:p>
    <w:p w14:paraId="7511E09D">
      <w:pPr>
        <w:ind w:left="630" w:leftChars="300" w:firstLine="630" w:firstLineChars="300"/>
        <w:rPr>
          <w:rFonts w:ascii="宋体" w:hAnsi="宋体" w:eastAsia="宋体" w:cs="Times New Roman"/>
          <w:szCs w:val="21"/>
        </w:rPr>
      </w:pPr>
      <w:r>
        <w:rPr>
          <w:rFonts w:hint="eastAsia" w:ascii="宋体" w:hAnsi="宋体" w:eastAsia="宋体" w:cs="Times New Roman"/>
          <w:szCs w:val="21"/>
        </w:rPr>
        <w:t>第五章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开标</w:t>
      </w:r>
    </w:p>
    <w:p w14:paraId="40884A42">
      <w:pPr>
        <w:ind w:left="630" w:leftChars="300" w:firstLine="630" w:firstLineChars="300"/>
        <w:rPr>
          <w:rFonts w:ascii="宋体" w:hAnsi="宋体" w:eastAsia="宋体" w:cs="Times New Roman"/>
          <w:szCs w:val="21"/>
        </w:rPr>
      </w:pPr>
      <w:r>
        <w:rPr>
          <w:rFonts w:hint="eastAsia" w:ascii="宋体" w:hAnsi="宋体" w:eastAsia="宋体" w:cs="Times New Roman"/>
          <w:szCs w:val="21"/>
        </w:rPr>
        <w:t>第六章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评标要求</w:t>
      </w:r>
    </w:p>
    <w:p w14:paraId="02BE0236">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第七章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评标程序及评标方法</w:t>
      </w:r>
    </w:p>
    <w:p w14:paraId="287F7390">
      <w:pPr>
        <w:ind w:left="630" w:leftChars="300" w:firstLine="630" w:firstLineChars="300"/>
        <w:rPr>
          <w:rFonts w:ascii="宋体" w:hAnsi="宋体" w:eastAsia="宋体" w:cs="Times New Roman"/>
          <w:szCs w:val="21"/>
        </w:rPr>
      </w:pPr>
      <w:r>
        <w:rPr>
          <w:rFonts w:hint="eastAsia" w:ascii="宋体" w:hAnsi="宋体" w:eastAsia="宋体" w:cs="Times New Roman"/>
          <w:szCs w:val="21"/>
        </w:rPr>
        <w:t>第八章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定标及公示</w:t>
      </w:r>
    </w:p>
    <w:p w14:paraId="3157ED76">
      <w:pPr>
        <w:ind w:left="630" w:leftChars="300" w:firstLine="630" w:firstLineChars="300"/>
        <w:rPr>
          <w:rFonts w:ascii="宋体" w:hAnsi="宋体" w:eastAsia="宋体" w:cs="Times New Roman"/>
          <w:szCs w:val="21"/>
        </w:rPr>
      </w:pPr>
      <w:r>
        <w:rPr>
          <w:rFonts w:hint="eastAsia" w:ascii="宋体" w:hAnsi="宋体" w:eastAsia="宋体" w:cs="Times New Roman"/>
          <w:szCs w:val="21"/>
        </w:rPr>
        <w:t>第九章</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公开遴选</w:t>
      </w:r>
      <w:r>
        <w:rPr>
          <w:rFonts w:hint="eastAsia" w:ascii="宋体" w:hAnsi="宋体" w:eastAsia="宋体" w:cs="Times New Roman"/>
          <w:szCs w:val="21"/>
        </w:rPr>
        <w:t>失败的后续处理</w:t>
      </w:r>
    </w:p>
    <w:p w14:paraId="02A9D3DD">
      <w:pPr>
        <w:ind w:left="630" w:leftChars="300" w:firstLine="630" w:firstLineChars="300"/>
        <w:rPr>
          <w:rFonts w:ascii="宋体" w:hAnsi="宋体" w:eastAsia="宋体" w:cs="Times New Roman"/>
          <w:szCs w:val="21"/>
        </w:rPr>
      </w:pPr>
      <w:r>
        <w:rPr>
          <w:rFonts w:hint="eastAsia" w:ascii="宋体" w:hAnsi="宋体" w:eastAsia="宋体" w:cs="Times New Roman"/>
          <w:szCs w:val="21"/>
        </w:rPr>
        <w:t>第十章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合同的授予与备案</w:t>
      </w:r>
    </w:p>
    <w:p w14:paraId="420BBADB">
      <w:pPr>
        <w:ind w:left="630" w:leftChars="300" w:firstLine="630" w:firstLineChars="300"/>
        <w:rPr>
          <w:rFonts w:ascii="宋体" w:hAnsi="宋体" w:eastAsia="宋体" w:cs="Times New Roman"/>
          <w:szCs w:val="21"/>
        </w:rPr>
      </w:pPr>
      <w:r>
        <w:rPr>
          <w:rFonts w:hint="eastAsia" w:ascii="宋体" w:hAnsi="宋体" w:eastAsia="宋体" w:cs="Times New Roman"/>
          <w:szCs w:val="21"/>
        </w:rPr>
        <w:t>第十一章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质疑处理</w:t>
      </w:r>
    </w:p>
    <w:p w14:paraId="53B4F29B">
      <w:pPr>
        <w:ind w:left="630" w:leftChars="300" w:firstLine="630" w:firstLineChars="300"/>
      </w:pPr>
      <w:r>
        <w:rPr>
          <w:rFonts w:hint="eastAsia" w:ascii="宋体" w:hAnsi="宋体" w:eastAsia="宋体" w:cs="Times New Roman"/>
          <w:szCs w:val="21"/>
        </w:rPr>
        <w:t>第十二章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条款解释</w:t>
      </w:r>
    </w:p>
    <w:p w14:paraId="2DBAB45B">
      <w:pPr>
        <w:adjustRightInd w:val="0"/>
        <w:snapToGrid w:val="0"/>
        <w:spacing w:line="360" w:lineRule="auto"/>
        <w:jc w:val="left"/>
        <w:rPr>
          <w:b/>
          <w:color w:val="FF0000"/>
        </w:rPr>
      </w:pPr>
      <w:r>
        <w:rPr>
          <w:b/>
          <w:color w:val="FF0000"/>
        </w:rPr>
        <w:t>备注：</w:t>
      </w:r>
    </w:p>
    <w:p w14:paraId="6A408B00">
      <w:pPr>
        <w:adjustRightInd w:val="0"/>
        <w:snapToGrid w:val="0"/>
        <w:spacing w:line="360" w:lineRule="auto"/>
        <w:ind w:firstLine="420" w:firstLineChars="200"/>
        <w:jc w:val="left"/>
        <w:rPr>
          <w:rFonts w:hint="eastAsia" w:ascii="宋体" w:hAnsi="宋体" w:eastAsia="宋体" w:cs="宋体"/>
          <w:b/>
          <w:color w:val="FF0000"/>
          <w:sz w:val="21"/>
          <w:szCs w:val="21"/>
        </w:rPr>
      </w:pPr>
      <w:r>
        <w:rPr>
          <w:rFonts w:hint="eastAsia" w:ascii="宋体" w:hAnsi="宋体" w:eastAsia="宋体" w:cs="宋体"/>
          <w:color w:val="FF0000"/>
          <w:sz w:val="21"/>
          <w:szCs w:val="21"/>
        </w:rPr>
        <w:t>1.本</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文件分为第一册“专用条款”和第二册“通用条款”。</w:t>
      </w:r>
    </w:p>
    <w:p w14:paraId="3896B49D">
      <w:pPr>
        <w:adjustRightInd w:val="0"/>
        <w:snapToGrid w:val="0"/>
        <w:spacing w:line="360" w:lineRule="auto"/>
        <w:ind w:firstLine="420" w:firstLineChars="200"/>
        <w:jc w:val="left"/>
        <w:rPr>
          <w:rFonts w:hint="eastAsia" w:ascii="宋体" w:hAnsi="宋体" w:eastAsia="宋体" w:cs="宋体"/>
          <w:color w:val="FF0000"/>
          <w:sz w:val="21"/>
          <w:szCs w:val="21"/>
        </w:rPr>
      </w:pPr>
      <w:r>
        <w:rPr>
          <w:rFonts w:hint="eastAsia" w:ascii="宋体" w:hAnsi="宋体" w:eastAsia="宋体" w:cs="宋体"/>
          <w:color w:val="FF0000"/>
          <w:sz w:val="21"/>
          <w:szCs w:val="21"/>
        </w:rPr>
        <w:t>2.“专用条款”是对本次采购项目的具体要求，包含</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公告、</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项目需求、合同条款及格式、投标文件格式、附件等内容。</w:t>
      </w:r>
    </w:p>
    <w:p w14:paraId="76A4CAF5">
      <w:pPr>
        <w:adjustRightInd w:val="0"/>
        <w:snapToGrid w:val="0"/>
        <w:spacing w:line="360" w:lineRule="auto"/>
        <w:ind w:firstLine="420" w:firstLineChars="200"/>
        <w:jc w:val="left"/>
        <w:rPr>
          <w:rFonts w:hint="eastAsia" w:ascii="宋体" w:hAnsi="宋体" w:eastAsia="宋体" w:cs="宋体"/>
          <w:color w:val="FF0000"/>
          <w:sz w:val="21"/>
          <w:szCs w:val="21"/>
        </w:rPr>
      </w:pPr>
      <w:r>
        <w:rPr>
          <w:rFonts w:hint="eastAsia" w:ascii="宋体" w:hAnsi="宋体" w:eastAsia="宋体" w:cs="宋体"/>
          <w:color w:val="FF0000"/>
          <w:sz w:val="21"/>
          <w:szCs w:val="21"/>
        </w:rPr>
        <w:t>3.“通用条款”是通用于采购项目的基础性条款，具有普遍性和通用性。</w:t>
      </w:r>
    </w:p>
    <w:p w14:paraId="58C56312">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FF0000"/>
          <w:sz w:val="21"/>
          <w:szCs w:val="21"/>
        </w:rPr>
        <w:t>4.当出现“专用条款”和“通用条款”表述不一致或有冲突时，以“专用条款”为准。</w:t>
      </w:r>
    </w:p>
    <w:p w14:paraId="6BBA5B97">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ascii="宋体" w:hAnsi="宋体" w:eastAsia="宋体" w:cs="Times New Roman"/>
          <w:b/>
          <w:bCs/>
          <w:kern w:val="0"/>
          <w:sz w:val="24"/>
          <w:szCs w:val="20"/>
        </w:rPr>
        <w:br w:type="page"/>
      </w:r>
      <w:r>
        <w:rPr>
          <w:rFonts w:hint="eastAsia" w:ascii="宋体" w:hAnsi="宋体" w:eastAsia="宋体" w:cs="Times New Roman"/>
          <w:b/>
          <w:bCs/>
          <w:kern w:val="0"/>
          <w:sz w:val="24"/>
          <w:szCs w:val="20"/>
        </w:rPr>
        <w:t>第一册  专用条款</w:t>
      </w:r>
    </w:p>
    <w:p w14:paraId="10B3D12C">
      <w:pPr>
        <w:keepNext/>
        <w:keepLines/>
        <w:numPr>
          <w:ilvl w:val="0"/>
          <w:numId w:val="9"/>
        </w:numPr>
        <w:adjustRightInd w:val="0"/>
        <w:spacing w:before="260" w:after="260"/>
        <w:jc w:val="center"/>
        <w:textAlignment w:val="baseline"/>
        <w:outlineLvl w:val="1"/>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t xml:space="preserve"> </w:t>
      </w:r>
      <w:r>
        <w:rPr>
          <w:rFonts w:hint="eastAsia" w:ascii="宋体" w:hAnsi="宋体" w:eastAsia="宋体" w:cs="Times New Roman"/>
          <w:b/>
          <w:bCs/>
          <w:kern w:val="0"/>
          <w:sz w:val="24"/>
          <w:szCs w:val="20"/>
          <w:lang w:eastAsia="zh-CN"/>
        </w:rPr>
        <w:t>遴选</w:t>
      </w:r>
      <w:r>
        <w:rPr>
          <w:rFonts w:hint="eastAsia" w:ascii="宋体" w:hAnsi="宋体" w:eastAsia="宋体" w:cs="Times New Roman"/>
          <w:b/>
          <w:bCs/>
          <w:kern w:val="0"/>
          <w:sz w:val="24"/>
          <w:szCs w:val="20"/>
        </w:rPr>
        <w:t>公告</w:t>
      </w:r>
    </w:p>
    <w:p w14:paraId="38BCD794">
      <w:pPr>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经批准，</w:t>
      </w:r>
      <w:r>
        <w:rPr>
          <w:rFonts w:hint="eastAsia" w:ascii="Times New Roman" w:hAnsi="Times New Roman" w:eastAsia="宋体" w:cs="Times New Roman"/>
          <w:kern w:val="0"/>
          <w:szCs w:val="21"/>
          <w:lang w:eastAsia="zh-CN"/>
        </w:rPr>
        <w:t>深圳大学总医院招投标管理科</w:t>
      </w:r>
      <w:r>
        <w:rPr>
          <w:rFonts w:ascii="Times New Roman" w:hAnsi="Times New Roman" w:eastAsia="宋体" w:cs="Times New Roman"/>
          <w:kern w:val="0"/>
          <w:szCs w:val="21"/>
        </w:rPr>
        <w:t>就</w:t>
      </w:r>
      <w:r>
        <w:rPr>
          <w:rFonts w:hint="eastAsia" w:ascii="Times New Roman" w:hAnsi="Times New Roman" w:eastAsia="宋体" w:cs="Times New Roman"/>
          <w:kern w:val="0"/>
          <w:szCs w:val="21"/>
          <w:u w:val="single"/>
          <w:lang w:eastAsia="zh-CN"/>
        </w:rPr>
        <w:t>深圳大学总医院产妇及新生儿摄影服务</w:t>
      </w:r>
      <w:r>
        <w:rPr>
          <w:rFonts w:ascii="Times New Roman" w:hAnsi="Times New Roman" w:eastAsia="宋体" w:cs="Times New Roman"/>
          <w:szCs w:val="24"/>
        </w:rPr>
        <w:t>项目</w:t>
      </w:r>
      <w:r>
        <w:rPr>
          <w:rFonts w:ascii="Times New Roman" w:hAnsi="Times New Roman" w:eastAsia="宋体" w:cs="Times New Roman"/>
          <w:kern w:val="0"/>
          <w:szCs w:val="21"/>
        </w:rPr>
        <w:t>，进行</w:t>
      </w:r>
      <w:r>
        <w:rPr>
          <w:rFonts w:hint="eastAsia" w:ascii="Times New Roman" w:hAnsi="Times New Roman" w:eastAsia="宋体" w:cs="Times New Roman"/>
          <w:kern w:val="0"/>
          <w:szCs w:val="21"/>
          <w:lang w:eastAsia="zh-CN"/>
        </w:rPr>
        <w:t>公开遴选</w:t>
      </w:r>
      <w:r>
        <w:rPr>
          <w:rFonts w:ascii="Times New Roman" w:hAnsi="Times New Roman" w:eastAsia="宋体" w:cs="Times New Roman"/>
          <w:kern w:val="0"/>
          <w:szCs w:val="21"/>
        </w:rPr>
        <w:t xml:space="preserve">，欢迎符合资格要求的供应商参加投标。 </w:t>
      </w:r>
    </w:p>
    <w:p w14:paraId="34AAB4C2">
      <w:pPr>
        <w:ind w:firstLine="420" w:firstLineChars="200"/>
        <w:jc w:val="left"/>
        <w:rPr>
          <w:rFonts w:ascii="Times New Roman" w:hAnsi="Times New Roman" w:eastAsia="宋体" w:cs="Times New Roman"/>
          <w:kern w:val="0"/>
          <w:szCs w:val="21"/>
        </w:rPr>
      </w:pPr>
    </w:p>
    <w:p w14:paraId="05E0AF98">
      <w:pPr>
        <w:numPr>
          <w:ilvl w:val="0"/>
          <w:numId w:val="0"/>
        </w:numPr>
        <w:ind w:leftChars="0"/>
        <w:jc w:val="left"/>
        <w:rPr>
          <w:rFonts w:ascii="Times New Roman" w:hAnsi="Times New Roman" w:eastAsia="宋体" w:cs="Times New Roman"/>
          <w:kern w:val="0"/>
          <w:szCs w:val="21"/>
        </w:rPr>
      </w:pPr>
      <w:r>
        <w:rPr>
          <w:rFonts w:hint="eastAsia" w:ascii="Times New Roman" w:hAnsi="Times New Roman" w:eastAsia="宋体" w:cs="Times New Roman"/>
          <w:b/>
          <w:bCs/>
          <w:kern w:val="0"/>
          <w:szCs w:val="21"/>
          <w:lang w:eastAsia="zh-CN"/>
        </w:rPr>
        <w:t>一、遴选</w:t>
      </w:r>
      <w:r>
        <w:rPr>
          <w:rFonts w:ascii="Times New Roman" w:hAnsi="Times New Roman" w:eastAsia="宋体" w:cs="Times New Roman"/>
          <w:b/>
          <w:bCs/>
          <w:kern w:val="0"/>
          <w:szCs w:val="21"/>
        </w:rPr>
        <w:t>项目编号：</w:t>
      </w:r>
      <w:r>
        <w:rPr>
          <w:rFonts w:hint="eastAsia" w:ascii="宋体" w:hAnsi="宋体" w:eastAsia="宋体" w:cs="宋体"/>
          <w:color w:val="FF0000"/>
          <w:kern w:val="0"/>
          <w:szCs w:val="21"/>
          <w:u w:val="none"/>
          <w:lang w:eastAsia="zh-CN"/>
        </w:rPr>
        <w:t>FW2026-002</w:t>
      </w:r>
    </w:p>
    <w:p w14:paraId="1373AC29">
      <w:pPr>
        <w:numPr>
          <w:ilvl w:val="0"/>
          <w:numId w:val="0"/>
        </w:numPr>
        <w:ind w:leftChars="0"/>
        <w:jc w:val="left"/>
        <w:rPr>
          <w:rFonts w:ascii="Times New Roman" w:hAnsi="Times New Roman" w:eastAsia="宋体" w:cs="Times New Roman"/>
          <w:kern w:val="0"/>
          <w:szCs w:val="21"/>
          <w:u w:val="single"/>
        </w:rPr>
      </w:pPr>
      <w:r>
        <w:rPr>
          <w:rFonts w:hint="eastAsia" w:ascii="Times New Roman" w:hAnsi="Times New Roman" w:eastAsia="宋体" w:cs="Times New Roman"/>
          <w:b/>
          <w:bCs/>
          <w:kern w:val="0"/>
          <w:szCs w:val="21"/>
          <w:lang w:eastAsia="zh-CN"/>
        </w:rPr>
        <w:t>二、遴选</w:t>
      </w:r>
      <w:r>
        <w:rPr>
          <w:rFonts w:ascii="Times New Roman" w:hAnsi="Times New Roman" w:eastAsia="宋体" w:cs="Times New Roman"/>
          <w:b/>
          <w:bCs/>
          <w:kern w:val="0"/>
          <w:szCs w:val="21"/>
        </w:rPr>
        <w:t>项目名称：</w:t>
      </w:r>
      <w:r>
        <w:rPr>
          <w:rFonts w:hint="eastAsia" w:ascii="Times New Roman" w:hAnsi="Times New Roman" w:eastAsia="宋体" w:cs="Times New Roman"/>
          <w:color w:val="FF0000"/>
          <w:kern w:val="0"/>
          <w:szCs w:val="21"/>
          <w:u w:val="none"/>
          <w:lang w:eastAsia="zh-CN"/>
        </w:rPr>
        <w:t>深圳大学总医院产妇及新生儿摄影服务</w:t>
      </w:r>
    </w:p>
    <w:p w14:paraId="15D47B00">
      <w:pPr>
        <w:numPr>
          <w:ilvl w:val="0"/>
          <w:numId w:val="0"/>
        </w:numPr>
        <w:ind w:leftChars="0"/>
        <w:jc w:val="left"/>
        <w:rPr>
          <w:rFonts w:ascii="Times New Roman" w:hAnsi="Times New Roman" w:eastAsia="宋体" w:cs="Times New Roman"/>
          <w:kern w:val="0"/>
          <w:szCs w:val="21"/>
        </w:rPr>
      </w:pPr>
      <w:r>
        <w:rPr>
          <w:rFonts w:hint="eastAsia" w:ascii="Times New Roman" w:hAnsi="Times New Roman" w:eastAsia="宋体" w:cs="Times New Roman"/>
          <w:b/>
          <w:bCs/>
          <w:kern w:val="0"/>
          <w:szCs w:val="21"/>
          <w:lang w:eastAsia="zh-CN"/>
        </w:rPr>
        <w:t>三、</w:t>
      </w:r>
      <w:r>
        <w:rPr>
          <w:rFonts w:ascii="Times New Roman" w:hAnsi="Times New Roman" w:eastAsia="宋体" w:cs="Times New Roman"/>
          <w:b/>
          <w:bCs/>
          <w:kern w:val="0"/>
          <w:szCs w:val="21"/>
        </w:rPr>
        <w:t>项目概况：</w:t>
      </w:r>
      <w:r>
        <w:rPr>
          <w:rFonts w:ascii="Times New Roman" w:hAnsi="Times New Roman" w:eastAsia="宋体" w:cs="Times New Roman"/>
          <w:szCs w:val="24"/>
          <w:u w:val="single"/>
        </w:rPr>
        <w:t>详见</w:t>
      </w:r>
      <w:r>
        <w:rPr>
          <w:rFonts w:hint="eastAsia" w:ascii="Times New Roman" w:hAnsi="Times New Roman" w:eastAsia="宋体" w:cs="Times New Roman"/>
          <w:szCs w:val="24"/>
          <w:u w:val="single"/>
          <w:lang w:eastAsia="zh-CN"/>
        </w:rPr>
        <w:t>遴选</w:t>
      </w:r>
      <w:r>
        <w:rPr>
          <w:rFonts w:ascii="Times New Roman" w:hAnsi="Times New Roman" w:eastAsia="宋体" w:cs="Times New Roman"/>
          <w:szCs w:val="24"/>
          <w:u w:val="single"/>
        </w:rPr>
        <w:t>文件</w:t>
      </w:r>
    </w:p>
    <w:p w14:paraId="1DDF061A">
      <w:pPr>
        <w:numPr>
          <w:ilvl w:val="0"/>
          <w:numId w:val="0"/>
        </w:numPr>
        <w:ind w:leftChars="0"/>
        <w:jc w:val="left"/>
        <w:rPr>
          <w:rFonts w:ascii="Times New Roman" w:hAnsi="Times New Roman" w:eastAsia="宋体" w:cs="Times New Roman"/>
          <w:b/>
          <w:bCs/>
          <w:kern w:val="0"/>
          <w:szCs w:val="21"/>
        </w:rPr>
      </w:pPr>
      <w:r>
        <w:rPr>
          <w:rFonts w:hint="eastAsia" w:ascii="Times New Roman" w:hAnsi="Times New Roman" w:eastAsia="宋体" w:cs="Times New Roman"/>
          <w:b/>
          <w:bCs/>
          <w:kern w:val="0"/>
          <w:szCs w:val="21"/>
          <w:lang w:eastAsia="zh-CN"/>
        </w:rPr>
        <w:t>四、</w:t>
      </w:r>
      <w:r>
        <w:rPr>
          <w:rFonts w:ascii="Times New Roman" w:hAnsi="Times New Roman" w:eastAsia="宋体" w:cs="Times New Roman"/>
          <w:b/>
          <w:bCs/>
          <w:kern w:val="0"/>
          <w:szCs w:val="21"/>
        </w:rPr>
        <w:t>投标人资质要求：</w:t>
      </w:r>
    </w:p>
    <w:p w14:paraId="23AD2313">
      <w:pPr>
        <w:ind w:firstLine="630" w:firstLineChars="300"/>
        <w:rPr>
          <w:rFonts w:hint="eastAsia" w:ascii="宋体" w:hAnsi="宋体" w:eastAsia="宋体" w:cs="宋体"/>
          <w:kern w:val="0"/>
          <w:szCs w:val="21"/>
        </w:rPr>
      </w:pPr>
      <w:r>
        <w:rPr>
          <w:rFonts w:hint="eastAsia" w:ascii="宋体" w:hAnsi="宋体" w:eastAsia="宋体" w:cs="宋体"/>
          <w:kern w:val="0"/>
          <w:szCs w:val="21"/>
        </w:rPr>
        <w:t>1.</w:t>
      </w:r>
      <w:bookmarkStart w:id="6" w:name="_Hlk72162904"/>
      <w:r>
        <w:rPr>
          <w:rFonts w:hint="eastAsia" w:ascii="宋体" w:hAnsi="宋体" w:eastAsia="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6"/>
    </w:p>
    <w:p w14:paraId="6EA917AE">
      <w:pPr>
        <w:ind w:firstLine="630" w:firstLineChars="300"/>
        <w:rPr>
          <w:rFonts w:hint="eastAsia" w:ascii="宋体" w:hAnsi="宋体" w:eastAsia="宋体" w:cs="宋体"/>
          <w:kern w:val="0"/>
          <w:szCs w:val="21"/>
        </w:rPr>
      </w:pPr>
      <w:r>
        <w:rPr>
          <w:rFonts w:hint="eastAsia" w:ascii="宋体" w:hAnsi="宋体" w:eastAsia="宋体" w:cs="宋体"/>
          <w:color w:val="FF0000"/>
          <w:kern w:val="0"/>
          <w:szCs w:val="21"/>
        </w:rPr>
        <w:t>2.本项目不接受联合体投标，不接受投标人选用进口产品参与投标（由供应商在《投标及履约承诺函》中作出声明）；</w:t>
      </w:r>
    </w:p>
    <w:p w14:paraId="09C85920">
      <w:pPr>
        <w:ind w:firstLine="630" w:firstLineChars="300"/>
        <w:rPr>
          <w:rFonts w:hint="eastAsia" w:ascii="宋体" w:hAnsi="宋体" w:eastAsia="宋体" w:cs="宋体"/>
          <w:kern w:val="0"/>
          <w:szCs w:val="21"/>
        </w:rPr>
      </w:pPr>
      <w:r>
        <w:rPr>
          <w:rFonts w:hint="eastAsia" w:ascii="宋体" w:hAnsi="宋体" w:eastAsia="宋体" w:cs="宋体"/>
          <w:kern w:val="0"/>
          <w:szCs w:val="21"/>
        </w:rPr>
        <w:t>3.参与本项目政府采购活动时不存在被有关部门禁止参与政府采购活动且在有效期内的情况（由供应商在《投标及履约承诺函》中作出声明）；</w:t>
      </w:r>
    </w:p>
    <w:p w14:paraId="03089AD8">
      <w:pPr>
        <w:ind w:firstLine="630" w:firstLineChars="300"/>
        <w:rPr>
          <w:rFonts w:hint="eastAsia" w:ascii="宋体" w:hAnsi="宋体" w:eastAsia="宋体" w:cs="宋体"/>
          <w:kern w:val="0"/>
          <w:szCs w:val="21"/>
        </w:rPr>
      </w:pPr>
      <w:r>
        <w:rPr>
          <w:rFonts w:hint="eastAsia" w:ascii="宋体" w:hAnsi="宋体" w:eastAsia="宋体" w:cs="宋体"/>
          <w:kern w:val="0"/>
          <w:szCs w:val="21"/>
        </w:rPr>
        <w:t>4.具备《中华人民共和国政府采购法》第二十二条第一款的条件（由供应商在《投标及履约承诺函》中作出声明）；</w:t>
      </w:r>
    </w:p>
    <w:p w14:paraId="011D92C7">
      <w:pPr>
        <w:ind w:firstLine="630" w:firstLineChars="300"/>
        <w:rPr>
          <w:rFonts w:hint="eastAsia" w:ascii="宋体" w:hAnsi="宋体" w:eastAsia="宋体" w:cs="宋体"/>
          <w:kern w:val="0"/>
          <w:szCs w:val="21"/>
        </w:rPr>
      </w:pPr>
      <w:r>
        <w:rPr>
          <w:rFonts w:hint="eastAsia" w:ascii="宋体" w:hAnsi="宋体" w:eastAsia="宋体" w:cs="宋体"/>
          <w:kern w:val="0"/>
          <w:szCs w:val="21"/>
        </w:rPr>
        <w:t>5.未被列入失信被执行人、重大税收违法案件当事人名单、政府采购严重违法失信行为记录名单（由供应商在《投标及履约承诺函》中作出声明）；</w:t>
      </w:r>
    </w:p>
    <w:p w14:paraId="68AB404C">
      <w:pPr>
        <w:ind w:firstLine="630" w:firstLineChars="300"/>
        <w:rPr>
          <w:rFonts w:hint="eastAsia" w:ascii="宋体" w:hAnsi="宋体" w:eastAsia="宋体" w:cs="宋体"/>
          <w:color w:val="FF0000"/>
          <w:kern w:val="0"/>
          <w:szCs w:val="21"/>
        </w:rPr>
      </w:pPr>
      <w:r>
        <w:rPr>
          <w:rFonts w:hint="eastAsia" w:ascii="宋体" w:hAnsi="宋体" w:eastAsia="宋体" w:cs="宋体"/>
          <w:color w:val="FF0000"/>
          <w:kern w:val="0"/>
          <w:szCs w:val="21"/>
        </w:rPr>
        <w:t>6.不存在《深圳市财政局政府采购供应商信用信息管理办法》（深财规〔2023〕3号）列明的严重违法失信行为（由供应商在《投标及履约承诺函》中作出声明）；</w:t>
      </w:r>
    </w:p>
    <w:p w14:paraId="13091FC0">
      <w:pPr>
        <w:ind w:firstLine="630" w:firstLineChars="300"/>
        <w:rPr>
          <w:rFonts w:hint="eastAsia" w:ascii="宋体" w:hAnsi="宋体" w:eastAsia="宋体" w:cs="宋体"/>
          <w:kern w:val="0"/>
          <w:szCs w:val="21"/>
        </w:rPr>
      </w:pPr>
      <w:r>
        <w:rPr>
          <w:rFonts w:hint="eastAsia" w:ascii="宋体" w:hAnsi="宋体" w:eastAsia="宋体" w:cs="宋体"/>
          <w:kern w:val="0"/>
          <w:szCs w:val="21"/>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投标及履约承诺函》中作出声明）；</w:t>
      </w:r>
    </w:p>
    <w:p w14:paraId="203A5BE3">
      <w:pPr>
        <w:ind w:firstLine="630" w:firstLineChars="300"/>
        <w:rPr>
          <w:rFonts w:hint="eastAsia" w:ascii="宋体" w:hAnsi="宋体" w:eastAsia="宋体" w:cs="宋体"/>
          <w:b/>
          <w:bCs/>
          <w:kern w:val="0"/>
          <w:szCs w:val="21"/>
        </w:rPr>
      </w:pPr>
      <w:r>
        <w:rPr>
          <w:rFonts w:hint="eastAsia" w:ascii="宋体" w:hAnsi="宋体" w:eastAsia="宋体" w:cs="宋体"/>
          <w:kern w:val="0"/>
          <w:szCs w:val="21"/>
        </w:rPr>
        <w:t>8.本</w:t>
      </w:r>
      <w:r>
        <w:rPr>
          <w:rFonts w:hint="eastAsia" w:ascii="宋体" w:hAnsi="宋体" w:eastAsia="宋体" w:cs="宋体"/>
          <w:color w:val="000000" w:themeColor="text1"/>
          <w:kern w:val="0"/>
          <w:szCs w:val="21"/>
          <w14:textFill>
            <w14:solidFill>
              <w14:schemeClr w14:val="tx1"/>
            </w14:solidFill>
          </w14:textFill>
        </w:rPr>
        <w:t>项目</w:t>
      </w:r>
      <w:r>
        <w:rPr>
          <w:rFonts w:hint="eastAsia" w:ascii="宋体" w:hAnsi="宋体" w:eastAsia="宋体" w:cs="宋体"/>
          <w:kern w:val="0"/>
          <w:szCs w:val="21"/>
        </w:rPr>
        <w:t>是（否）</w:t>
      </w:r>
      <w:r>
        <w:rPr>
          <w:rFonts w:hint="eastAsia" w:ascii="宋体" w:hAnsi="宋体" w:eastAsia="宋体" w:cs="宋体"/>
          <w:color w:val="000000" w:themeColor="text1"/>
          <w:kern w:val="0"/>
          <w:szCs w:val="21"/>
          <w14:textFill>
            <w14:solidFill>
              <w14:schemeClr w14:val="tx1"/>
            </w14:solidFill>
          </w14:textFill>
        </w:rPr>
        <w:t>专门</w:t>
      </w:r>
      <w:r>
        <w:rPr>
          <w:rFonts w:hint="eastAsia" w:ascii="宋体" w:hAnsi="宋体" w:eastAsia="宋体" w:cs="宋体"/>
          <w:kern w:val="0"/>
          <w:szCs w:val="21"/>
        </w:rPr>
        <w:t>面向中小企业采购：</w:t>
      </w:r>
      <w:r>
        <w:rPr>
          <w:rFonts w:hint="eastAsia" w:ascii="宋体" w:hAnsi="宋体" w:eastAsia="宋体" w:cs="宋体"/>
          <w:kern w:val="0"/>
          <w:szCs w:val="21"/>
        </w:rPr>
        <w:sym w:font="Wingdings" w:char="00FE"/>
      </w:r>
      <w:r>
        <w:rPr>
          <w:rFonts w:hint="eastAsia" w:ascii="宋体" w:hAnsi="宋体" w:eastAsia="宋体" w:cs="宋体"/>
          <w:kern w:val="0"/>
          <w:szCs w:val="21"/>
        </w:rPr>
        <w:t>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r>
        <w:rPr>
          <w:rFonts w:hint="eastAsia" w:ascii="宋体" w:hAnsi="宋体" w:eastAsia="宋体" w:cs="宋体"/>
          <w:color w:val="FF0000"/>
          <w:kern w:val="0"/>
          <w:szCs w:val="21"/>
        </w:rPr>
        <w:sym w:font="Wingdings" w:char="00A8"/>
      </w:r>
      <w:r>
        <w:rPr>
          <w:rFonts w:hint="eastAsia" w:ascii="宋体" w:hAnsi="宋体" w:eastAsia="宋体" w:cs="宋体"/>
          <w:color w:val="FF0000"/>
          <w:kern w:val="0"/>
          <w:szCs w:val="21"/>
        </w:rPr>
        <w:t>否</w:t>
      </w:r>
      <w:r>
        <w:rPr>
          <w:rFonts w:hint="eastAsia" w:ascii="宋体" w:hAnsi="宋体" w:eastAsia="宋体" w:cs="宋体"/>
          <w:kern w:val="0"/>
          <w:szCs w:val="21"/>
        </w:rPr>
        <w:t>。</w:t>
      </w:r>
    </w:p>
    <w:p w14:paraId="5B0387DC">
      <w:pPr>
        <w:numPr>
          <w:ilvl w:val="0"/>
          <w:numId w:val="0"/>
        </w:numPr>
        <w:ind w:leftChars="0"/>
        <w:jc w:val="left"/>
        <w:rPr>
          <w:rFonts w:hint="eastAsia" w:ascii="宋体" w:hAnsi="宋体" w:eastAsia="宋体" w:cs="宋体"/>
          <w:kern w:val="0"/>
          <w:szCs w:val="21"/>
        </w:rPr>
      </w:pPr>
      <w:r>
        <w:rPr>
          <w:rFonts w:hint="eastAsia" w:ascii="宋体" w:hAnsi="宋体" w:eastAsia="宋体" w:cs="宋体"/>
          <w:kern w:val="0"/>
          <w:szCs w:val="21"/>
        </w:rPr>
        <w:t>注：“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3D01A5C2">
      <w:pPr>
        <w:numPr>
          <w:ilvl w:val="0"/>
          <w:numId w:val="0"/>
        </w:numPr>
        <w:ind w:leftChars="0"/>
        <w:jc w:val="left"/>
        <w:rPr>
          <w:rFonts w:hint="eastAsia" w:ascii="Times New Roman" w:hAnsi="Times New Roman" w:eastAsia="宋体" w:cs="Times New Roman"/>
          <w:color w:val="222222"/>
          <w:szCs w:val="24"/>
        </w:rPr>
      </w:pPr>
      <w:r>
        <w:rPr>
          <w:rFonts w:hint="eastAsia" w:ascii="Times New Roman" w:hAnsi="Times New Roman" w:eastAsia="宋体" w:cs="Times New Roman"/>
          <w:b/>
          <w:bCs/>
          <w:color w:val="222222"/>
          <w:szCs w:val="24"/>
          <w:lang w:val="en-US" w:eastAsia="zh-CN"/>
        </w:rPr>
        <w:t>五</w:t>
      </w:r>
      <w:r>
        <w:rPr>
          <w:rFonts w:hint="eastAsia" w:ascii="Times New Roman" w:hAnsi="Times New Roman" w:eastAsia="宋体" w:cs="Times New Roman"/>
          <w:b/>
          <w:bCs/>
          <w:color w:val="222222"/>
          <w:szCs w:val="24"/>
          <w:lang w:eastAsia="zh-CN"/>
        </w:rPr>
        <w:t>、</w:t>
      </w:r>
      <w:r>
        <w:rPr>
          <w:rFonts w:hint="eastAsia" w:ascii="Times New Roman" w:hAnsi="Times New Roman" w:eastAsia="宋体" w:cs="Times New Roman"/>
          <w:b/>
          <w:bCs/>
          <w:color w:val="222222"/>
          <w:szCs w:val="24"/>
        </w:rPr>
        <w:t>标书获得方法</w:t>
      </w:r>
      <w:r>
        <w:rPr>
          <w:rFonts w:hint="eastAsia" w:ascii="Times New Roman" w:hAnsi="Times New Roman" w:eastAsia="宋体" w:cs="Times New Roman"/>
          <w:b/>
          <w:bCs/>
          <w:color w:val="222222"/>
          <w:szCs w:val="24"/>
          <w:lang w:val="en-US" w:eastAsia="zh-CN"/>
        </w:rPr>
        <w:t>:1.</w:t>
      </w:r>
      <w:r>
        <w:rPr>
          <w:rFonts w:hint="eastAsia" w:ascii="Times New Roman" w:hAnsi="Times New Roman" w:eastAsia="宋体" w:cs="Times New Roman"/>
          <w:b/>
          <w:bCs/>
          <w:color w:val="222222"/>
          <w:szCs w:val="24"/>
        </w:rPr>
        <w:t xml:space="preserve"> </w:t>
      </w:r>
      <w:r>
        <w:rPr>
          <w:rFonts w:hint="eastAsia" w:ascii="Times New Roman" w:hAnsi="Times New Roman" w:eastAsia="宋体" w:cs="Times New Roman"/>
          <w:color w:val="222222"/>
          <w:szCs w:val="24"/>
        </w:rPr>
        <w:t>任何有兴趣的合格投标人可于</w:t>
      </w:r>
      <w:r>
        <w:rPr>
          <w:rFonts w:hint="eastAsia" w:ascii="Times New Roman" w:hAnsi="Times New Roman" w:eastAsia="宋体" w:cs="Times New Roman"/>
          <w:color w:val="FF0000"/>
          <w:szCs w:val="24"/>
          <w:highlight w:val="none"/>
          <w:lang w:val="en-US" w:eastAsia="zh-CN"/>
        </w:rPr>
        <w:t>2026年1月22日（周四）12:00前</w:t>
      </w:r>
      <w:r>
        <w:rPr>
          <w:rFonts w:hint="eastAsia" w:ascii="Times New Roman" w:hAnsi="Times New Roman" w:eastAsia="宋体" w:cs="Times New Roman"/>
          <w:color w:val="222222"/>
          <w:szCs w:val="24"/>
          <w:highlight w:val="none"/>
          <w:lang w:eastAsia="zh-CN"/>
        </w:rPr>
        <w:t>，</w:t>
      </w:r>
      <w:r>
        <w:rPr>
          <w:rFonts w:hint="eastAsia" w:ascii="Times New Roman" w:hAnsi="Times New Roman" w:eastAsia="宋体" w:cs="Times New Roman"/>
          <w:color w:val="222222"/>
          <w:szCs w:val="24"/>
        </w:rPr>
        <w:t>在</w:t>
      </w:r>
      <w:r>
        <w:rPr>
          <w:rFonts w:hint="eastAsia" w:ascii="Times New Roman" w:hAnsi="Times New Roman" w:eastAsia="宋体" w:cs="Times New Roman"/>
          <w:color w:val="222222"/>
          <w:szCs w:val="24"/>
          <w:lang w:eastAsia="zh-CN"/>
        </w:rPr>
        <w:t>深圳大学总医院</w:t>
      </w:r>
      <w:r>
        <w:rPr>
          <w:rFonts w:hint="eastAsia" w:ascii="Times New Roman" w:hAnsi="Times New Roman" w:eastAsia="宋体" w:cs="Times New Roman"/>
          <w:color w:val="222222"/>
          <w:szCs w:val="24"/>
          <w:lang w:val="en-US" w:eastAsia="zh-CN"/>
        </w:rPr>
        <w:t>招采平台</w:t>
      </w:r>
      <w:r>
        <w:rPr>
          <w:rFonts w:hint="eastAsia" w:ascii="Times New Roman" w:hAnsi="Times New Roman" w:eastAsia="宋体" w:cs="Times New Roman"/>
          <w:color w:val="0000FF"/>
          <w:szCs w:val="24"/>
          <w:lang w:eastAsia="zh-CN"/>
        </w:rPr>
        <w:t>https://dzps.sugh.net/</w:t>
      </w:r>
      <w:r>
        <w:rPr>
          <w:rFonts w:hint="eastAsia" w:ascii="Times New Roman" w:hAnsi="Times New Roman" w:eastAsia="宋体" w:cs="Times New Roman"/>
          <w:color w:val="222222"/>
          <w:szCs w:val="24"/>
          <w:lang w:eastAsia="zh-CN"/>
        </w:rPr>
        <w:t>对应</w:t>
      </w:r>
      <w:r>
        <w:rPr>
          <w:rFonts w:hint="eastAsia" w:ascii="Times New Roman" w:hAnsi="Times New Roman" w:eastAsia="宋体" w:cs="Times New Roman"/>
          <w:color w:val="222222"/>
          <w:szCs w:val="24"/>
        </w:rPr>
        <w:t>本项目</w:t>
      </w:r>
      <w:r>
        <w:rPr>
          <w:rFonts w:hint="eastAsia" w:ascii="Times New Roman" w:hAnsi="Times New Roman" w:eastAsia="宋体" w:cs="Times New Roman"/>
          <w:color w:val="222222"/>
          <w:szCs w:val="24"/>
          <w:lang w:val="en-US" w:eastAsia="zh-CN"/>
        </w:rPr>
        <w:t>下载电子标书</w:t>
      </w:r>
      <w:r>
        <w:rPr>
          <w:rFonts w:hint="eastAsia" w:ascii="Times New Roman" w:hAnsi="Times New Roman" w:eastAsia="宋体" w:cs="Times New Roman"/>
          <w:b/>
          <w:bCs/>
          <w:color w:val="222222"/>
          <w:szCs w:val="24"/>
          <w:lang w:eastAsia="zh-CN"/>
        </w:rPr>
        <w:t>进行线上报名（凡第一次登录的供应商均需先完成供应商注册，经审核通过后再进行报名）</w:t>
      </w:r>
      <w:r>
        <w:rPr>
          <w:rFonts w:hint="eastAsia" w:ascii="Times New Roman" w:hAnsi="Times New Roman" w:eastAsia="宋体" w:cs="Times New Roman"/>
          <w:color w:val="222222"/>
          <w:szCs w:val="24"/>
        </w:rPr>
        <w:t>。</w:t>
      </w:r>
    </w:p>
    <w:p w14:paraId="62C8620D">
      <w:pPr>
        <w:numPr>
          <w:ilvl w:val="0"/>
          <w:numId w:val="0"/>
        </w:numPr>
        <w:ind w:leftChars="0"/>
        <w:jc w:val="left"/>
        <w:rPr>
          <w:rFonts w:hint="eastAsia" w:ascii="Times New Roman" w:hAnsi="Times New Roman" w:eastAsia="宋体" w:cs="Times New Roman"/>
          <w:color w:val="222222"/>
          <w:szCs w:val="24"/>
        </w:rPr>
      </w:pPr>
      <w:r>
        <w:rPr>
          <w:rFonts w:hint="eastAsia" w:ascii="Times New Roman" w:hAnsi="Times New Roman" w:eastAsia="宋体" w:cs="Times New Roman"/>
          <w:color w:val="222222"/>
          <w:szCs w:val="24"/>
        </w:rPr>
        <w:t>2、遴选文件递交截止时间：供应商需在</w:t>
      </w:r>
      <w:r>
        <w:rPr>
          <w:rFonts w:hint="eastAsia" w:ascii="Times New Roman" w:hAnsi="Times New Roman" w:eastAsia="宋体" w:cs="Times New Roman"/>
          <w:color w:val="FF0000"/>
          <w:szCs w:val="24"/>
          <w:highlight w:val="none"/>
        </w:rPr>
        <w:t>202</w:t>
      </w:r>
      <w:r>
        <w:rPr>
          <w:rFonts w:hint="eastAsia" w:ascii="Times New Roman" w:hAnsi="Times New Roman" w:eastAsia="宋体" w:cs="Times New Roman"/>
          <w:color w:val="FF0000"/>
          <w:szCs w:val="24"/>
          <w:highlight w:val="none"/>
          <w:lang w:val="en-US" w:eastAsia="zh-CN"/>
        </w:rPr>
        <w:t>6</w:t>
      </w:r>
      <w:r>
        <w:rPr>
          <w:rFonts w:hint="eastAsia" w:ascii="Times New Roman" w:hAnsi="Times New Roman" w:eastAsia="宋体" w:cs="Times New Roman"/>
          <w:color w:val="FF0000"/>
          <w:szCs w:val="24"/>
          <w:highlight w:val="none"/>
        </w:rPr>
        <w:t>年</w:t>
      </w:r>
      <w:r>
        <w:rPr>
          <w:rFonts w:hint="eastAsia" w:ascii="Times New Roman" w:hAnsi="Times New Roman" w:eastAsia="宋体" w:cs="Times New Roman"/>
          <w:color w:val="FF0000"/>
          <w:szCs w:val="24"/>
          <w:highlight w:val="none"/>
          <w:lang w:val="en-US" w:eastAsia="zh-CN"/>
        </w:rPr>
        <w:t>1</w:t>
      </w:r>
      <w:r>
        <w:rPr>
          <w:rFonts w:hint="eastAsia" w:ascii="Times New Roman" w:hAnsi="Times New Roman" w:eastAsia="宋体" w:cs="Times New Roman"/>
          <w:color w:val="FF0000"/>
          <w:szCs w:val="24"/>
          <w:highlight w:val="none"/>
        </w:rPr>
        <w:t>月</w:t>
      </w:r>
      <w:r>
        <w:rPr>
          <w:rFonts w:hint="eastAsia" w:ascii="Times New Roman" w:hAnsi="Times New Roman" w:eastAsia="宋体" w:cs="Times New Roman"/>
          <w:color w:val="FF0000"/>
          <w:szCs w:val="24"/>
          <w:highlight w:val="none"/>
          <w:lang w:val="en-US" w:eastAsia="zh-CN"/>
        </w:rPr>
        <w:t>23</w:t>
      </w:r>
      <w:r>
        <w:rPr>
          <w:rFonts w:hint="eastAsia" w:ascii="Times New Roman" w:hAnsi="Times New Roman" w:eastAsia="宋体" w:cs="Times New Roman"/>
          <w:color w:val="FF0000"/>
          <w:szCs w:val="24"/>
          <w:highlight w:val="none"/>
        </w:rPr>
        <w:t>日</w:t>
      </w:r>
      <w:r>
        <w:rPr>
          <w:rFonts w:hint="eastAsia" w:ascii="Times New Roman" w:hAnsi="Times New Roman" w:eastAsia="宋体" w:cs="Times New Roman"/>
          <w:color w:val="FF0000"/>
          <w:szCs w:val="24"/>
          <w:highlight w:val="none"/>
          <w:lang w:eastAsia="zh-CN"/>
        </w:rPr>
        <w:t>（</w:t>
      </w:r>
      <w:r>
        <w:rPr>
          <w:rFonts w:hint="eastAsia" w:ascii="Times New Roman" w:hAnsi="Times New Roman" w:eastAsia="宋体" w:cs="Times New Roman"/>
          <w:color w:val="FF0000"/>
          <w:szCs w:val="24"/>
          <w:highlight w:val="none"/>
          <w:lang w:val="en-US" w:eastAsia="zh-CN"/>
        </w:rPr>
        <w:t>周五</w:t>
      </w:r>
      <w:r>
        <w:rPr>
          <w:rFonts w:hint="eastAsia" w:ascii="Times New Roman" w:hAnsi="Times New Roman" w:eastAsia="宋体" w:cs="Times New Roman"/>
          <w:color w:val="FF0000"/>
          <w:szCs w:val="24"/>
          <w:highlight w:val="none"/>
          <w:lang w:eastAsia="zh-CN"/>
        </w:rPr>
        <w:t>）</w:t>
      </w:r>
      <w:r>
        <w:rPr>
          <w:rFonts w:hint="eastAsia" w:ascii="Times New Roman" w:hAnsi="Times New Roman" w:eastAsia="宋体" w:cs="Times New Roman"/>
          <w:color w:val="FF0000"/>
          <w:szCs w:val="24"/>
          <w:highlight w:val="none"/>
          <w:lang w:val="en-US" w:eastAsia="zh-CN"/>
        </w:rPr>
        <w:t>下</w:t>
      </w:r>
      <w:r>
        <w:rPr>
          <w:rFonts w:hint="eastAsia" w:ascii="Times New Roman" w:hAnsi="Times New Roman" w:eastAsia="宋体" w:cs="Times New Roman"/>
          <w:color w:val="FF0000"/>
          <w:szCs w:val="24"/>
          <w:highlight w:val="none"/>
        </w:rPr>
        <w:t>午</w:t>
      </w:r>
      <w:r>
        <w:rPr>
          <w:rFonts w:hint="eastAsia" w:ascii="Times New Roman" w:hAnsi="Times New Roman" w:eastAsia="宋体" w:cs="Times New Roman"/>
          <w:color w:val="FF0000"/>
          <w:szCs w:val="24"/>
          <w:highlight w:val="none"/>
          <w:lang w:val="en-US" w:eastAsia="zh-CN"/>
        </w:rPr>
        <w:t>14:30</w:t>
      </w:r>
      <w:r>
        <w:rPr>
          <w:rFonts w:hint="eastAsia" w:ascii="Times New Roman" w:hAnsi="Times New Roman" w:eastAsia="宋体" w:cs="Times New Roman"/>
          <w:color w:val="222222"/>
          <w:szCs w:val="24"/>
          <w:highlight w:val="none"/>
        </w:rPr>
        <w:t>前</w:t>
      </w:r>
      <w:r>
        <w:rPr>
          <w:rFonts w:hint="eastAsia" w:ascii="Times New Roman" w:hAnsi="Times New Roman" w:eastAsia="宋体" w:cs="Times New Roman"/>
          <w:color w:val="222222"/>
          <w:szCs w:val="24"/>
        </w:rPr>
        <w:t>将</w:t>
      </w:r>
      <w:r>
        <w:rPr>
          <w:rFonts w:hint="eastAsia" w:ascii="Times New Roman" w:hAnsi="Times New Roman" w:eastAsia="宋体" w:cs="Times New Roman"/>
          <w:color w:val="222222"/>
          <w:szCs w:val="24"/>
          <w:lang w:val="en-US" w:eastAsia="zh-CN"/>
        </w:rPr>
        <w:t>投标</w:t>
      </w:r>
      <w:r>
        <w:rPr>
          <w:rFonts w:hint="eastAsia" w:ascii="Times New Roman" w:hAnsi="Times New Roman" w:eastAsia="宋体" w:cs="Times New Roman"/>
          <w:color w:val="222222"/>
          <w:szCs w:val="24"/>
        </w:rPr>
        <w:t>文件电子版上传到深圳大学总医院招采平台。</w:t>
      </w:r>
    </w:p>
    <w:p w14:paraId="577002DC">
      <w:pPr>
        <w:numPr>
          <w:ilvl w:val="0"/>
          <w:numId w:val="0"/>
        </w:numPr>
        <w:rPr>
          <w:rFonts w:hint="eastAsia" w:ascii="宋体" w:hAnsi="宋体" w:eastAsia="宋体" w:cs="宋体"/>
          <w:kern w:val="0"/>
          <w:szCs w:val="21"/>
        </w:rPr>
      </w:pPr>
      <w:r>
        <w:rPr>
          <w:rFonts w:hint="eastAsia" w:ascii="宋体" w:hAnsi="宋体" w:eastAsia="宋体" w:cs="宋体"/>
          <w:b/>
          <w:bCs/>
          <w:kern w:val="0"/>
          <w:szCs w:val="21"/>
          <w:lang w:val="en-US" w:eastAsia="zh-CN"/>
        </w:rPr>
        <w:t>六</w:t>
      </w:r>
      <w:r>
        <w:rPr>
          <w:rFonts w:hint="eastAsia" w:ascii="宋体" w:hAnsi="宋体" w:eastAsia="宋体" w:cs="宋体"/>
          <w:b/>
          <w:bCs/>
          <w:kern w:val="0"/>
          <w:szCs w:val="21"/>
          <w:lang w:eastAsia="zh-CN"/>
        </w:rPr>
        <w:t>、</w:t>
      </w:r>
      <w:r>
        <w:rPr>
          <w:rFonts w:hint="eastAsia" w:ascii="宋体" w:hAnsi="宋体" w:eastAsia="宋体" w:cs="宋体"/>
          <w:b/>
          <w:bCs/>
          <w:kern w:val="0"/>
          <w:szCs w:val="21"/>
        </w:rPr>
        <w:t>关于质疑</w:t>
      </w:r>
      <w:r>
        <w:rPr>
          <w:rFonts w:hint="eastAsia" w:ascii="宋体" w:hAnsi="宋体" w:eastAsia="宋体" w:cs="宋体"/>
          <w:b/>
          <w:bCs/>
          <w:kern w:val="0"/>
          <w:szCs w:val="21"/>
          <w:lang w:eastAsia="zh-CN"/>
        </w:rPr>
        <w:t>：</w:t>
      </w:r>
      <w:r>
        <w:rPr>
          <w:rFonts w:hint="eastAsia" w:ascii="宋体" w:hAnsi="宋体" w:eastAsia="宋体" w:cs="宋体"/>
          <w:kern w:val="0"/>
          <w:szCs w:val="21"/>
        </w:rPr>
        <w:t>供应商认为采购文件的内容损害其权益的，应在采购文件公布之日起五个工作日内提出。质疑函应以书面形式提交到深圳大学</w:t>
      </w:r>
      <w:r>
        <w:rPr>
          <w:rFonts w:hint="eastAsia" w:ascii="宋体" w:hAnsi="宋体" w:eastAsia="宋体" w:cs="宋体"/>
          <w:kern w:val="0"/>
          <w:szCs w:val="21"/>
          <w:lang w:eastAsia="zh-CN"/>
        </w:rPr>
        <w:t>总医院招投标管理科</w:t>
      </w:r>
      <w:r>
        <w:rPr>
          <w:rFonts w:hint="eastAsia" w:ascii="宋体" w:hAnsi="宋体" w:eastAsia="宋体" w:cs="宋体"/>
          <w:kern w:val="0"/>
          <w:szCs w:val="21"/>
        </w:rPr>
        <w:t>，逾期不予受理。质疑函须加盖投标人公章。</w:t>
      </w:r>
    </w:p>
    <w:p w14:paraId="32219865">
      <w:pPr>
        <w:rPr>
          <w:rFonts w:hint="eastAsia" w:ascii="宋体" w:hAnsi="宋体" w:cs="宋体"/>
          <w:kern w:val="0"/>
          <w:szCs w:val="21"/>
        </w:rPr>
      </w:pPr>
      <w:r>
        <w:rPr>
          <w:rFonts w:hint="eastAsia" w:ascii="宋体" w:hAnsi="宋体" w:eastAsia="宋体" w:cs="宋体"/>
          <w:kern w:val="0"/>
          <w:szCs w:val="21"/>
        </w:rPr>
        <w:t>答疑结果将在网站</w:t>
      </w:r>
      <w:r>
        <w:rPr>
          <w:rFonts w:hint="default" w:ascii="Times New Roman" w:hAnsi="Times New Roman" w:eastAsia="宋体" w:cs="Times New Roman"/>
          <w:color w:val="222222"/>
          <w:szCs w:val="24"/>
          <w:u w:val="none"/>
        </w:rPr>
        <w:t>https://sugh.szu.edu.cn/Html/News/Columns/568/Index.html</w:t>
      </w:r>
      <w:r>
        <w:rPr>
          <w:rFonts w:hint="eastAsia" w:ascii="宋体" w:hAnsi="宋体" w:eastAsia="宋体" w:cs="宋体"/>
          <w:kern w:val="0"/>
          <w:szCs w:val="21"/>
        </w:rPr>
        <w:t>“</w:t>
      </w:r>
      <w:r>
        <w:rPr>
          <w:rFonts w:hint="eastAsia" w:ascii="宋体" w:hAnsi="宋体" w:eastAsia="宋体" w:cs="宋体"/>
          <w:kern w:val="0"/>
          <w:szCs w:val="21"/>
          <w:lang w:eastAsia="zh-CN"/>
        </w:rPr>
        <w:t>遴选</w:t>
      </w:r>
      <w:r>
        <w:rPr>
          <w:rFonts w:hint="eastAsia" w:ascii="宋体" w:hAnsi="宋体" w:eastAsia="宋体" w:cs="宋体"/>
          <w:kern w:val="0"/>
          <w:szCs w:val="21"/>
        </w:rPr>
        <w:t>公告”中</w:t>
      </w:r>
      <w:r>
        <w:rPr>
          <w:rFonts w:hint="eastAsia" w:ascii="宋体" w:hAnsi="宋体" w:eastAsia="宋体" w:cs="宋体"/>
          <w:kern w:val="0"/>
          <w:szCs w:val="21"/>
          <w:lang w:val="en-US" w:eastAsia="zh-CN"/>
        </w:rPr>
        <w:t>或</w:t>
      </w:r>
      <w:r>
        <w:rPr>
          <w:rFonts w:hint="eastAsia" w:ascii="Times New Roman" w:hAnsi="Times New Roman" w:eastAsia="宋体" w:cs="Times New Roman"/>
          <w:color w:val="222222"/>
          <w:szCs w:val="24"/>
          <w:lang w:eastAsia="zh-CN"/>
        </w:rPr>
        <w:t>深圳大学总医院</w:t>
      </w:r>
      <w:r>
        <w:rPr>
          <w:rFonts w:hint="eastAsia" w:ascii="Times New Roman" w:hAnsi="Times New Roman" w:eastAsia="宋体" w:cs="Times New Roman"/>
          <w:color w:val="222222"/>
          <w:szCs w:val="24"/>
          <w:lang w:val="en-US" w:eastAsia="zh-CN"/>
        </w:rPr>
        <w:t>招采平台</w:t>
      </w:r>
      <w:r>
        <w:rPr>
          <w:rFonts w:hint="eastAsia" w:ascii="Times New Roman" w:hAnsi="Times New Roman" w:eastAsia="宋体" w:cs="Times New Roman"/>
          <w:color w:val="0000FF"/>
          <w:szCs w:val="24"/>
          <w:lang w:eastAsia="zh-CN"/>
        </w:rPr>
        <w:t>https://dzps.sugh.net/</w:t>
      </w:r>
      <w:r>
        <w:rPr>
          <w:rFonts w:hint="eastAsia" w:ascii="宋体" w:hAnsi="宋体" w:eastAsia="宋体" w:cs="宋体"/>
          <w:kern w:val="0"/>
          <w:szCs w:val="21"/>
        </w:rPr>
        <w:t xml:space="preserve">公布，望投标人予以关注。 </w:t>
      </w:r>
    </w:p>
    <w:p w14:paraId="61D5F1B5">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15" w:lineRule="auto"/>
        <w:ind w:leftChars="0"/>
        <w:jc w:val="left"/>
        <w:textAlignment w:val="auto"/>
        <w:rPr>
          <w:rFonts w:hint="eastAsia" w:ascii="Times New Roman" w:hAnsi="Times New Roman" w:eastAsia="宋体" w:cs="Times New Roman"/>
          <w:kern w:val="0"/>
          <w:szCs w:val="21"/>
          <w:highlight w:val="none"/>
          <w:lang w:val="en-US" w:eastAsia="zh-CN"/>
        </w:rPr>
      </w:pPr>
      <w:r>
        <w:rPr>
          <w:rFonts w:hint="eastAsia" w:ascii="Times New Roman" w:hAnsi="Times New Roman" w:eastAsia="宋体" w:cs="Times New Roman"/>
          <w:b/>
          <w:bCs/>
          <w:kern w:val="0"/>
          <w:szCs w:val="21"/>
          <w:highlight w:val="none"/>
          <w:lang w:val="en-US" w:eastAsia="zh-CN"/>
        </w:rPr>
        <w:t>七</w:t>
      </w:r>
      <w:r>
        <w:rPr>
          <w:rFonts w:hint="eastAsia" w:ascii="Times New Roman" w:hAnsi="Times New Roman" w:eastAsia="宋体" w:cs="Times New Roman"/>
          <w:b/>
          <w:bCs/>
          <w:kern w:val="0"/>
          <w:szCs w:val="21"/>
          <w:highlight w:val="none"/>
          <w:lang w:eastAsia="zh-CN"/>
        </w:rPr>
        <w:t>、</w:t>
      </w:r>
      <w:r>
        <w:rPr>
          <w:rFonts w:ascii="Times New Roman" w:hAnsi="Times New Roman" w:eastAsia="宋体" w:cs="Times New Roman"/>
          <w:b/>
          <w:bCs/>
          <w:kern w:val="0"/>
          <w:szCs w:val="21"/>
          <w:highlight w:val="none"/>
        </w:rPr>
        <w:t>开标时间和地点：</w:t>
      </w:r>
      <w:r>
        <w:rPr>
          <w:rFonts w:ascii="Times New Roman" w:hAnsi="Times New Roman" w:eastAsia="宋体" w:cs="Times New Roman"/>
          <w:kern w:val="0"/>
          <w:szCs w:val="21"/>
          <w:highlight w:val="none"/>
        </w:rPr>
        <w:t>定于</w:t>
      </w:r>
      <w:r>
        <w:rPr>
          <w:rFonts w:hint="eastAsia" w:ascii="Times New Roman" w:hAnsi="Times New Roman" w:eastAsia="宋体" w:cs="Times New Roman"/>
          <w:color w:val="FF0000"/>
          <w:szCs w:val="24"/>
          <w:highlight w:val="none"/>
        </w:rPr>
        <w:t>202</w:t>
      </w:r>
      <w:r>
        <w:rPr>
          <w:rFonts w:hint="eastAsia" w:ascii="Times New Roman" w:hAnsi="Times New Roman" w:eastAsia="宋体" w:cs="Times New Roman"/>
          <w:color w:val="FF0000"/>
          <w:szCs w:val="24"/>
          <w:highlight w:val="none"/>
          <w:lang w:val="en-US" w:eastAsia="zh-CN"/>
        </w:rPr>
        <w:t>6</w:t>
      </w:r>
      <w:r>
        <w:rPr>
          <w:rFonts w:hint="eastAsia" w:ascii="Times New Roman" w:hAnsi="Times New Roman" w:eastAsia="宋体" w:cs="Times New Roman"/>
          <w:color w:val="FF0000"/>
          <w:szCs w:val="24"/>
          <w:highlight w:val="none"/>
        </w:rPr>
        <w:t>年</w:t>
      </w:r>
      <w:r>
        <w:rPr>
          <w:rFonts w:hint="eastAsia" w:ascii="Times New Roman" w:hAnsi="Times New Roman" w:eastAsia="宋体" w:cs="Times New Roman"/>
          <w:color w:val="FF0000"/>
          <w:szCs w:val="24"/>
          <w:highlight w:val="none"/>
          <w:lang w:val="en-US" w:eastAsia="zh-CN"/>
        </w:rPr>
        <w:t>1</w:t>
      </w:r>
      <w:r>
        <w:rPr>
          <w:rFonts w:hint="eastAsia" w:ascii="Times New Roman" w:hAnsi="Times New Roman" w:eastAsia="宋体" w:cs="Times New Roman"/>
          <w:color w:val="FF0000"/>
          <w:szCs w:val="24"/>
          <w:highlight w:val="none"/>
        </w:rPr>
        <w:t>月</w:t>
      </w:r>
      <w:r>
        <w:rPr>
          <w:rFonts w:hint="eastAsia" w:ascii="Times New Roman" w:hAnsi="Times New Roman" w:eastAsia="宋体" w:cs="Times New Roman"/>
          <w:color w:val="FF0000"/>
          <w:szCs w:val="24"/>
          <w:highlight w:val="none"/>
          <w:lang w:val="en-US" w:eastAsia="zh-CN"/>
        </w:rPr>
        <w:t>23</w:t>
      </w:r>
      <w:r>
        <w:rPr>
          <w:rFonts w:hint="eastAsia" w:ascii="Times New Roman" w:hAnsi="Times New Roman" w:eastAsia="宋体" w:cs="Times New Roman"/>
          <w:color w:val="FF0000"/>
          <w:szCs w:val="24"/>
          <w:highlight w:val="none"/>
        </w:rPr>
        <w:t>日</w:t>
      </w:r>
      <w:r>
        <w:rPr>
          <w:rFonts w:hint="eastAsia" w:ascii="Times New Roman" w:hAnsi="Times New Roman" w:eastAsia="宋体" w:cs="Times New Roman"/>
          <w:color w:val="FF0000"/>
          <w:szCs w:val="24"/>
          <w:highlight w:val="none"/>
          <w:lang w:eastAsia="zh-CN"/>
        </w:rPr>
        <w:t>（</w:t>
      </w:r>
      <w:r>
        <w:rPr>
          <w:rFonts w:hint="eastAsia" w:ascii="Times New Roman" w:hAnsi="Times New Roman" w:eastAsia="宋体" w:cs="Times New Roman"/>
          <w:color w:val="FF0000"/>
          <w:szCs w:val="24"/>
          <w:highlight w:val="none"/>
          <w:lang w:val="en-US" w:eastAsia="zh-CN"/>
        </w:rPr>
        <w:t>周五</w:t>
      </w:r>
      <w:r>
        <w:rPr>
          <w:rFonts w:hint="eastAsia" w:ascii="Times New Roman" w:hAnsi="Times New Roman" w:eastAsia="宋体" w:cs="Times New Roman"/>
          <w:color w:val="FF0000"/>
          <w:szCs w:val="24"/>
          <w:highlight w:val="none"/>
          <w:lang w:eastAsia="zh-CN"/>
        </w:rPr>
        <w:t>）</w:t>
      </w:r>
      <w:r>
        <w:rPr>
          <w:rFonts w:hint="eastAsia" w:ascii="Times New Roman" w:hAnsi="Times New Roman" w:eastAsia="宋体" w:cs="Times New Roman"/>
          <w:color w:val="FF0000"/>
          <w:szCs w:val="24"/>
          <w:highlight w:val="none"/>
          <w:lang w:val="en-US" w:eastAsia="zh-CN"/>
        </w:rPr>
        <w:t>下</w:t>
      </w:r>
      <w:r>
        <w:rPr>
          <w:rFonts w:hint="eastAsia" w:ascii="Times New Roman" w:hAnsi="Times New Roman" w:eastAsia="宋体" w:cs="Times New Roman"/>
          <w:color w:val="FF0000"/>
          <w:szCs w:val="24"/>
          <w:highlight w:val="none"/>
        </w:rPr>
        <w:t>午</w:t>
      </w:r>
      <w:r>
        <w:rPr>
          <w:rFonts w:hint="eastAsia" w:ascii="Times New Roman" w:hAnsi="Times New Roman" w:eastAsia="宋体" w:cs="Times New Roman"/>
          <w:color w:val="FF0000"/>
          <w:szCs w:val="24"/>
          <w:highlight w:val="none"/>
          <w:lang w:val="en-US" w:eastAsia="zh-CN"/>
        </w:rPr>
        <w:t>14:30</w:t>
      </w:r>
      <w:r>
        <w:rPr>
          <w:rFonts w:ascii="Times New Roman" w:hAnsi="Times New Roman" w:eastAsia="宋体" w:cs="Times New Roman"/>
          <w:kern w:val="0"/>
          <w:szCs w:val="21"/>
          <w:highlight w:val="none"/>
        </w:rPr>
        <w:t>，在</w:t>
      </w:r>
      <w:r>
        <w:rPr>
          <w:rFonts w:hint="eastAsia" w:ascii="Times New Roman" w:hAnsi="Times New Roman" w:eastAsia="宋体" w:cs="Times New Roman"/>
          <w:kern w:val="0"/>
          <w:szCs w:val="21"/>
          <w:highlight w:val="none"/>
          <w:lang w:eastAsia="zh-CN"/>
        </w:rPr>
        <w:t>深圳大学总医院招投标管理科</w:t>
      </w:r>
      <w:r>
        <w:rPr>
          <w:rFonts w:ascii="Times New Roman" w:hAnsi="Times New Roman" w:eastAsia="宋体" w:cs="Times New Roman"/>
          <w:kern w:val="0"/>
          <w:szCs w:val="21"/>
          <w:highlight w:val="none"/>
        </w:rPr>
        <w:t>公开开标。</w:t>
      </w:r>
      <w:r>
        <w:rPr>
          <w:rFonts w:ascii="Times New Roman" w:hAnsi="Times New Roman" w:eastAsia="宋体" w:cs="Times New Roman"/>
          <w:color w:val="000000"/>
          <w:kern w:val="0"/>
          <w:szCs w:val="21"/>
          <w:highlight w:val="none"/>
        </w:rPr>
        <w:t>开标室：</w:t>
      </w:r>
      <w:r>
        <w:rPr>
          <w:rFonts w:hint="eastAsia" w:ascii="Times New Roman" w:hAnsi="Times New Roman" w:eastAsia="宋体" w:cs="Times New Roman"/>
          <w:color w:val="FF0000"/>
          <w:kern w:val="0"/>
          <w:szCs w:val="21"/>
          <w:highlight w:val="none"/>
          <w:lang w:eastAsia="zh-CN"/>
        </w:rPr>
        <w:t>深圳大学总医院</w:t>
      </w:r>
      <w:r>
        <w:rPr>
          <w:rFonts w:hint="eastAsia" w:ascii="Times New Roman" w:hAnsi="Times New Roman" w:eastAsia="宋体" w:cs="Times New Roman"/>
          <w:color w:val="FF0000"/>
          <w:kern w:val="0"/>
          <w:szCs w:val="21"/>
          <w:highlight w:val="none"/>
          <w:lang w:val="en-US" w:eastAsia="zh-CN"/>
        </w:rPr>
        <w:t>职工餐厅旁钢结构活动板房108室</w:t>
      </w:r>
      <w:r>
        <w:rPr>
          <w:rFonts w:ascii="Times New Roman" w:hAnsi="Times New Roman" w:eastAsia="宋体" w:cs="Times New Roman"/>
          <w:color w:val="000000"/>
          <w:kern w:val="0"/>
          <w:szCs w:val="21"/>
          <w:highlight w:val="none"/>
        </w:rPr>
        <w:t>。</w:t>
      </w:r>
    </w:p>
    <w:p w14:paraId="65BC60AD">
      <w:pPr>
        <w:widowControl/>
        <w:numPr>
          <w:ilvl w:val="0"/>
          <w:numId w:val="0"/>
        </w:numPr>
        <w:spacing w:line="240" w:lineRule="atLeast"/>
        <w:ind w:leftChars="0"/>
        <w:jc w:val="left"/>
        <w:rPr>
          <w:rFonts w:hint="eastAsia" w:ascii="Times New Roman" w:hAnsi="Times New Roman" w:eastAsia="宋体" w:cs="Times New Roman"/>
          <w:b/>
          <w:bCs/>
          <w:kern w:val="0"/>
          <w:szCs w:val="21"/>
          <w:lang w:val="en-US" w:eastAsia="zh-CN"/>
        </w:rPr>
      </w:pPr>
      <w:r>
        <w:rPr>
          <w:rFonts w:hint="eastAsia" w:ascii="Times New Roman" w:hAnsi="Times New Roman" w:eastAsia="宋体" w:cs="Times New Roman"/>
          <w:b/>
          <w:bCs/>
          <w:kern w:val="0"/>
          <w:szCs w:val="21"/>
          <w:lang w:val="en-US" w:eastAsia="zh-CN"/>
        </w:rPr>
        <w:t>八</w:t>
      </w:r>
      <w:r>
        <w:rPr>
          <w:rFonts w:hint="eastAsia" w:ascii="Times New Roman" w:hAnsi="Times New Roman" w:eastAsia="宋体" w:cs="Times New Roman"/>
          <w:b/>
          <w:bCs/>
          <w:kern w:val="0"/>
          <w:szCs w:val="21"/>
          <w:lang w:eastAsia="zh-CN"/>
        </w:rPr>
        <w:t>、</w:t>
      </w:r>
      <w:r>
        <w:rPr>
          <w:rFonts w:hint="eastAsia" w:ascii="Times New Roman" w:hAnsi="Times New Roman" w:eastAsia="宋体" w:cs="Times New Roman"/>
          <w:b/>
          <w:bCs/>
          <w:kern w:val="0"/>
          <w:szCs w:val="21"/>
        </w:rPr>
        <w:t>重要提示：</w:t>
      </w:r>
    </w:p>
    <w:p w14:paraId="1501B573">
      <w:pPr>
        <w:widowControl/>
        <w:numPr>
          <w:ilvl w:val="0"/>
          <w:numId w:val="10"/>
        </w:numPr>
        <w:spacing w:line="240" w:lineRule="atLeast"/>
        <w:jc w:val="left"/>
        <w:rPr>
          <w:rFonts w:hint="eastAsia" w:ascii="Times New Roman" w:hAnsi="Times New Roman" w:eastAsia="宋体" w:cs="Times New Roman"/>
          <w:kern w:val="0"/>
          <w:szCs w:val="21"/>
          <w:lang w:eastAsia="zh-CN"/>
        </w:rPr>
      </w:pPr>
      <w:r>
        <w:rPr>
          <w:rFonts w:ascii="Times New Roman" w:hAnsi="Times New Roman" w:eastAsia="宋体" w:cs="Times New Roman"/>
          <w:b w:val="0"/>
          <w:bCs w:val="0"/>
          <w:kern w:val="0"/>
          <w:szCs w:val="21"/>
        </w:rPr>
        <w:t>警示条款：</w:t>
      </w:r>
      <w:r>
        <w:rPr>
          <w:rFonts w:hint="eastAsia" w:ascii="Times New Roman" w:hAnsi="Times New Roman" w:eastAsia="宋体" w:cs="Times New Roman"/>
          <w:kern w:val="0"/>
          <w:szCs w:val="21"/>
          <w:lang w:eastAsia="zh-CN"/>
        </w:rPr>
        <w:t xml:space="preserve">深圳大学总医院招投标管理科 </w:t>
      </w:r>
      <w:r>
        <w:rPr>
          <w:rFonts w:ascii="Times New Roman" w:hAnsi="Times New Roman" w:eastAsia="宋体" w:cs="Times New Roman"/>
          <w:kern w:val="0"/>
          <w:szCs w:val="21"/>
        </w:rPr>
        <w:t>有权对所有投标供应商就本项目</w:t>
      </w:r>
      <w:r>
        <w:rPr>
          <w:rFonts w:hint="eastAsia" w:ascii="Times New Roman" w:hAnsi="Times New Roman" w:eastAsia="宋体" w:cs="Times New Roman"/>
          <w:kern w:val="0"/>
          <w:szCs w:val="21"/>
          <w:lang w:eastAsia="zh-CN"/>
        </w:rPr>
        <w:t>遴选</w:t>
      </w:r>
      <w:r>
        <w:rPr>
          <w:rFonts w:ascii="Times New Roman" w:hAnsi="Times New Roman" w:eastAsia="宋体" w:cs="Times New Roman"/>
          <w:kern w:val="0"/>
          <w:szCs w:val="21"/>
        </w:rPr>
        <w:t>文件要求提供的相关证明材料（原件）进行审查。供应商提供虚假资料被查实的，则可能面临被取消本项目中标资格、列入不良行为记录名单和三年内禁止参与</w:t>
      </w:r>
      <w:r>
        <w:rPr>
          <w:rFonts w:hint="eastAsia" w:ascii="Times New Roman" w:hAnsi="Times New Roman" w:eastAsia="宋体" w:cs="Times New Roman"/>
          <w:kern w:val="0"/>
          <w:szCs w:val="21"/>
          <w:lang w:eastAsia="zh-CN"/>
        </w:rPr>
        <w:t>深圳大学总医院</w:t>
      </w:r>
      <w:r>
        <w:rPr>
          <w:rFonts w:ascii="Times New Roman" w:hAnsi="Times New Roman" w:eastAsia="宋体" w:cs="Times New Roman"/>
          <w:kern w:val="0"/>
          <w:szCs w:val="21"/>
        </w:rPr>
        <w:t>采购活动的风险</w:t>
      </w:r>
      <w:r>
        <w:rPr>
          <w:rFonts w:hint="eastAsia" w:ascii="Times New Roman" w:hAnsi="Times New Roman" w:eastAsia="宋体" w:cs="Times New Roman"/>
          <w:kern w:val="0"/>
          <w:szCs w:val="21"/>
          <w:lang w:eastAsia="zh-CN"/>
        </w:rPr>
        <w:t>。</w:t>
      </w:r>
    </w:p>
    <w:p w14:paraId="0461542C">
      <w:pPr>
        <w:widowControl/>
        <w:numPr>
          <w:ilvl w:val="0"/>
          <w:numId w:val="0"/>
        </w:numPr>
        <w:spacing w:line="240" w:lineRule="atLeast"/>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2、</w:t>
      </w:r>
      <w:r>
        <w:rPr>
          <w:rFonts w:hint="eastAsia" w:ascii="Times New Roman" w:hAnsi="Times New Roman" w:eastAsia="宋体" w:cs="Times New Roman"/>
          <w:kern w:val="0"/>
          <w:szCs w:val="21"/>
        </w:rPr>
        <w:t>本</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公告及本项目</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文件所涉及的时间一律为北京时间。投标人有义务在</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活动期间浏览深圳大学</w:t>
      </w:r>
      <w:r>
        <w:rPr>
          <w:rFonts w:hint="eastAsia" w:ascii="Times New Roman" w:hAnsi="Times New Roman" w:eastAsia="宋体" w:cs="Times New Roman"/>
          <w:kern w:val="0"/>
          <w:szCs w:val="21"/>
          <w:lang w:eastAsia="zh-CN"/>
        </w:rPr>
        <w:t>总医院</w:t>
      </w:r>
      <w:r>
        <w:rPr>
          <w:rFonts w:hint="eastAsia" w:ascii="Times New Roman" w:hAnsi="Times New Roman" w:eastAsia="宋体" w:cs="Times New Roman"/>
          <w:kern w:val="0"/>
          <w:szCs w:val="21"/>
          <w:lang w:val="en-US" w:eastAsia="zh-CN"/>
        </w:rPr>
        <w:t>招采平台</w:t>
      </w:r>
      <w:r>
        <w:rPr>
          <w:rFonts w:hint="eastAsia" w:ascii="Times New Roman" w:hAnsi="Times New Roman" w:eastAsia="宋体" w:cs="Times New Roman"/>
          <w:kern w:val="0"/>
          <w:szCs w:val="21"/>
        </w:rPr>
        <w:t>（</w:t>
      </w:r>
      <w:r>
        <w:rPr>
          <w:rFonts w:hint="eastAsia" w:ascii="Times New Roman" w:hAnsi="Times New Roman" w:eastAsia="宋体" w:cs="Times New Roman"/>
          <w:color w:val="0000FF"/>
          <w:szCs w:val="24"/>
          <w:lang w:eastAsia="zh-CN"/>
        </w:rPr>
        <w:t>https://dzps.sugh.net/</w:t>
      </w:r>
      <w:r>
        <w:rPr>
          <w:rFonts w:hint="eastAsia" w:ascii="Times New Roman" w:hAnsi="Times New Roman" w:eastAsia="宋体" w:cs="Times New Roman"/>
          <w:kern w:val="0"/>
          <w:szCs w:val="21"/>
        </w:rPr>
        <w:t>），在</w:t>
      </w:r>
      <w:r>
        <w:rPr>
          <w:rFonts w:hint="eastAsia" w:ascii="Times New Roman" w:hAnsi="Times New Roman" w:eastAsia="宋体" w:cs="Times New Roman"/>
          <w:kern w:val="0"/>
          <w:szCs w:val="21"/>
          <w:lang w:val="en-US" w:eastAsia="zh-CN"/>
        </w:rPr>
        <w:t>招采平台</w:t>
      </w:r>
      <w:r>
        <w:rPr>
          <w:rFonts w:hint="eastAsia" w:ascii="Times New Roman" w:hAnsi="Times New Roman" w:eastAsia="宋体" w:cs="Times New Roman"/>
          <w:kern w:val="0"/>
          <w:szCs w:val="21"/>
        </w:rPr>
        <w:t>公布的与本次</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 xml:space="preserve">项目有关的信息视为已送达各投标人。 </w:t>
      </w:r>
    </w:p>
    <w:p w14:paraId="104C279E">
      <w:pPr>
        <w:widowControl/>
        <w:numPr>
          <w:ilvl w:val="0"/>
          <w:numId w:val="0"/>
        </w:numPr>
        <w:spacing w:line="240" w:lineRule="atLeast"/>
        <w:ind w:leftChars="0"/>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交纳投标保证金：本项目无须交纳投标保证金。</w:t>
      </w:r>
    </w:p>
    <w:p w14:paraId="4AE6830C"/>
    <w:p w14:paraId="5E581CE1">
      <w:pPr>
        <w:spacing w:before="231" w:beforeLines="50" w:line="260" w:lineRule="exact"/>
        <w:jc w:val="right"/>
        <w:rPr>
          <w:rFonts w:hint="eastAsia" w:ascii="Times New Roman" w:hAnsi="Times New Roman" w:eastAsia="宋体" w:cs="Times New Roman"/>
          <w:color w:val="000000"/>
          <w:sz w:val="24"/>
          <w:highlight w:val="none"/>
          <w:lang w:eastAsia="zh-CN"/>
        </w:rPr>
      </w:pPr>
      <w:r>
        <w:rPr>
          <w:rFonts w:hint="eastAsia" w:ascii="Times New Roman" w:hAnsi="Times New Roman" w:eastAsia="宋体" w:cs="Times New Roman"/>
          <w:color w:val="000000"/>
          <w:highlight w:val="none"/>
          <w:lang w:eastAsia="zh-CN"/>
        </w:rPr>
        <w:t>遴选</w:t>
      </w:r>
      <w:r>
        <w:rPr>
          <w:rFonts w:ascii="Times New Roman" w:hAnsi="Times New Roman" w:eastAsia="宋体" w:cs="Times New Roman"/>
          <w:color w:val="000000"/>
          <w:highlight w:val="none"/>
        </w:rPr>
        <w:t>机构名称：</w:t>
      </w:r>
      <w:r>
        <w:rPr>
          <w:rFonts w:hint="eastAsia" w:ascii="Times New Roman" w:hAnsi="Times New Roman" w:eastAsia="宋体" w:cs="Times New Roman"/>
          <w:color w:val="000000"/>
          <w:highlight w:val="none"/>
          <w:lang w:eastAsia="zh-CN"/>
        </w:rPr>
        <w:t xml:space="preserve">深圳大学总医院招投标管理科   </w:t>
      </w:r>
    </w:p>
    <w:p w14:paraId="73FA1BD6">
      <w:pPr>
        <w:wordWrap w:val="0"/>
        <w:spacing w:before="231" w:beforeLines="50" w:line="260" w:lineRule="exact"/>
        <w:jc w:val="right"/>
        <w:rPr>
          <w:rFonts w:hint="default" w:ascii="Times New Roman" w:hAnsi="Times New Roman" w:eastAsia="宋体" w:cs="Times New Roman"/>
          <w:color w:val="000000"/>
          <w:highlight w:val="none"/>
          <w:lang w:val="en-US" w:eastAsia="zh-CN"/>
        </w:rPr>
      </w:pPr>
      <w:r>
        <w:rPr>
          <w:rFonts w:ascii="Times New Roman" w:hAnsi="Times New Roman" w:eastAsia="宋体" w:cs="Times New Roman"/>
          <w:color w:val="000000"/>
          <w:highlight w:val="none"/>
        </w:rPr>
        <w:t>联系人：</w:t>
      </w:r>
      <w:r>
        <w:rPr>
          <w:rFonts w:hint="eastAsia" w:ascii="Times New Roman" w:hAnsi="Times New Roman" w:eastAsia="宋体" w:cs="Times New Roman"/>
          <w:color w:val="000000"/>
          <w:highlight w:val="none"/>
          <w:lang w:val="en-US" w:eastAsia="zh-CN"/>
        </w:rPr>
        <w:t>韩</w:t>
      </w:r>
      <w:r>
        <w:rPr>
          <w:rFonts w:ascii="Times New Roman" w:hAnsi="Times New Roman" w:eastAsia="宋体" w:cs="Times New Roman"/>
          <w:color w:val="000000"/>
          <w:highlight w:val="none"/>
        </w:rPr>
        <w:t>老师 电话：</w:t>
      </w:r>
      <w:r>
        <w:rPr>
          <w:rFonts w:hint="eastAsia" w:ascii="Times New Roman" w:hAnsi="Times New Roman" w:eastAsia="宋体" w:cs="Times New Roman"/>
          <w:color w:val="000000"/>
          <w:highlight w:val="none"/>
          <w:lang w:val="en-US" w:eastAsia="zh-CN"/>
        </w:rPr>
        <w:t>（0755）2183</w:t>
      </w:r>
      <w:r>
        <w:rPr>
          <w:rFonts w:ascii="Times New Roman" w:hAnsi="Times New Roman" w:eastAsia="宋体" w:cs="Times New Roman"/>
          <w:color w:val="000000"/>
          <w:highlight w:val="none"/>
        </w:rPr>
        <w:t xml:space="preserve"> </w:t>
      </w:r>
      <w:r>
        <w:rPr>
          <w:rFonts w:hint="eastAsia" w:ascii="Times New Roman" w:hAnsi="Times New Roman" w:eastAsia="宋体" w:cs="Times New Roman"/>
          <w:color w:val="000000"/>
          <w:highlight w:val="none"/>
          <w:lang w:val="en-US" w:eastAsia="zh-CN"/>
        </w:rPr>
        <w:t>9932</w:t>
      </w:r>
    </w:p>
    <w:p w14:paraId="4CBC9DBC">
      <w:pPr>
        <w:spacing w:before="231" w:beforeLines="50" w:line="260" w:lineRule="exact"/>
        <w:jc w:val="right"/>
        <w:rPr>
          <w:rFonts w:hint="eastAsia" w:ascii="Times New Roman" w:hAnsi="Times New Roman" w:eastAsia="宋体" w:cs="Times New Roman"/>
          <w:color w:val="000000"/>
          <w:highlight w:val="none"/>
        </w:rPr>
      </w:pPr>
      <w:r>
        <w:rPr>
          <w:rFonts w:ascii="Times New Roman" w:hAnsi="Times New Roman" w:eastAsia="宋体" w:cs="Times New Roman"/>
          <w:color w:val="000000"/>
          <w:highlight w:val="none"/>
        </w:rPr>
        <w:t>招投标投诉电话：</w:t>
      </w:r>
      <w:r>
        <w:rPr>
          <w:rFonts w:hint="eastAsia" w:ascii="Times New Roman" w:hAnsi="Times New Roman" w:eastAsia="宋体" w:cs="Times New Roman"/>
          <w:color w:val="000000"/>
          <w:highlight w:val="none"/>
          <w:lang w:val="en-US" w:eastAsia="zh-CN"/>
        </w:rPr>
        <w:t>（0755）2183 9932</w:t>
      </w:r>
      <w:r>
        <w:rPr>
          <w:rFonts w:ascii="Times New Roman" w:hAnsi="Times New Roman" w:eastAsia="宋体" w:cs="Times New Roman"/>
          <w:color w:val="000000"/>
          <w:highlight w:val="none"/>
        </w:rPr>
        <w:t xml:space="preserve">  投诉邮箱：</w:t>
      </w:r>
      <w:r>
        <w:rPr>
          <w:rFonts w:hint="eastAsia" w:ascii="Times New Roman" w:hAnsi="Times New Roman" w:eastAsia="宋体" w:cs="Times New Roman"/>
          <w:color w:val="002BFF"/>
          <w:highlight w:val="none"/>
        </w:rPr>
        <w:fldChar w:fldCharType="begin"/>
      </w:r>
      <w:r>
        <w:rPr>
          <w:rFonts w:hint="eastAsia" w:ascii="Times New Roman" w:hAnsi="Times New Roman" w:eastAsia="宋体" w:cs="Times New Roman"/>
          <w:color w:val="002BFF"/>
          <w:highlight w:val="none"/>
        </w:rPr>
        <w:instrText xml:space="preserve"> HYPERLINK "mailto:sughztb@szu.edu.cn" </w:instrText>
      </w:r>
      <w:r>
        <w:rPr>
          <w:rFonts w:hint="eastAsia" w:ascii="Times New Roman" w:hAnsi="Times New Roman" w:eastAsia="宋体" w:cs="Times New Roman"/>
          <w:color w:val="002BFF"/>
          <w:highlight w:val="none"/>
        </w:rPr>
        <w:fldChar w:fldCharType="separate"/>
      </w:r>
      <w:r>
        <w:rPr>
          <w:rStyle w:val="49"/>
          <w:rFonts w:hint="eastAsia" w:ascii="Times New Roman" w:hAnsi="Times New Roman" w:eastAsia="宋体" w:cs="Times New Roman"/>
          <w:color w:val="002BFF"/>
          <w:highlight w:val="none"/>
        </w:rPr>
        <w:t>sughztb@szu.edu.cn</w:t>
      </w:r>
      <w:r>
        <w:rPr>
          <w:rFonts w:hint="eastAsia" w:ascii="Times New Roman" w:hAnsi="Times New Roman" w:eastAsia="宋体" w:cs="Times New Roman"/>
          <w:color w:val="002BFF"/>
          <w:highlight w:val="none"/>
        </w:rPr>
        <w:fldChar w:fldCharType="end"/>
      </w:r>
    </w:p>
    <w:p w14:paraId="42AFA3F0">
      <w:pPr>
        <w:spacing w:before="231" w:beforeLines="50" w:line="260" w:lineRule="exact"/>
        <w:jc w:val="right"/>
        <w:rPr>
          <w:rFonts w:hint="eastAsia" w:ascii="Times New Roman" w:hAnsi="Times New Roman" w:eastAsia="宋体" w:cs="Times New Roman"/>
          <w:color w:val="000000"/>
          <w:highlight w:val="none"/>
          <w:lang w:eastAsia="zh-CN"/>
        </w:rPr>
      </w:pPr>
      <w:r>
        <w:rPr>
          <w:rFonts w:ascii="Times New Roman" w:hAnsi="Times New Roman" w:eastAsia="宋体" w:cs="Times New Roman"/>
          <w:color w:val="000000"/>
          <w:highlight w:val="none"/>
        </w:rPr>
        <w:t>受理单位</w:t>
      </w:r>
      <w:r>
        <w:rPr>
          <w:rFonts w:hint="eastAsia" w:ascii="Times New Roman" w:hAnsi="Times New Roman" w:eastAsia="宋体" w:cs="Times New Roman"/>
          <w:color w:val="000000"/>
          <w:highlight w:val="none"/>
          <w:lang w:eastAsia="zh-CN"/>
        </w:rPr>
        <w:t>：</w:t>
      </w:r>
      <w:r>
        <w:rPr>
          <w:rFonts w:ascii="Times New Roman" w:hAnsi="Times New Roman" w:eastAsia="宋体" w:cs="Times New Roman"/>
          <w:color w:val="000000"/>
          <w:highlight w:val="none"/>
        </w:rPr>
        <w:t xml:space="preserve"> </w:t>
      </w:r>
      <w:r>
        <w:rPr>
          <w:rFonts w:hint="eastAsia" w:ascii="Times New Roman" w:hAnsi="Times New Roman" w:eastAsia="宋体" w:cs="Times New Roman"/>
          <w:color w:val="000000"/>
          <w:highlight w:val="none"/>
          <w:lang w:eastAsia="zh-CN"/>
        </w:rPr>
        <w:t>深圳大学总医院招投标管理科</w:t>
      </w:r>
    </w:p>
    <w:p w14:paraId="2A52F8F9">
      <w:pPr>
        <w:spacing w:before="231" w:beforeLines="50" w:line="260" w:lineRule="exact"/>
        <w:jc w:val="right"/>
        <w:rPr>
          <w:rFonts w:hint="eastAsia" w:ascii="宋体" w:hAnsi="宋体" w:eastAsia="宋体" w:cs="宋体"/>
          <w:kern w:val="0"/>
          <w:szCs w:val="21"/>
        </w:rPr>
      </w:pPr>
      <w:r>
        <w:rPr>
          <w:rFonts w:hint="eastAsia" w:ascii="宋体" w:hAnsi="宋体" w:eastAsia="宋体" w:cs="宋体"/>
          <w:kern w:val="0"/>
          <w:szCs w:val="21"/>
        </w:rPr>
        <w:t>采购</w:t>
      </w:r>
      <w:r>
        <w:rPr>
          <w:rFonts w:hint="eastAsia" w:ascii="Times New Roman" w:hAnsi="Times New Roman" w:eastAsia="宋体" w:cs="Times New Roman"/>
          <w:color w:val="000000"/>
          <w:highlight w:val="none"/>
          <w:lang w:eastAsia="zh-CN"/>
        </w:rPr>
        <w:t>负责人</w:t>
      </w:r>
    </w:p>
    <w:p w14:paraId="3C02606B">
      <w:pPr>
        <w:spacing w:before="231" w:beforeLines="50" w:line="260" w:lineRule="exact"/>
        <w:jc w:val="right"/>
        <w:rPr>
          <w:rStyle w:val="49"/>
          <w:rFonts w:hint="default" w:ascii="宋体" w:hAnsi="宋体" w:eastAsia="宋体" w:cs="宋体"/>
          <w:i w:val="0"/>
          <w:iCs w:val="0"/>
          <w:color w:val="auto"/>
          <w:kern w:val="2"/>
          <w:sz w:val="21"/>
          <w:szCs w:val="21"/>
          <w:highlight w:val="none"/>
          <w:u w:val="none"/>
          <w:shd w:val="clear" w:color="auto" w:fill="FFFFFF"/>
          <w:lang w:val="en-US" w:eastAsia="zh-CN" w:bidi="ar-SA"/>
        </w:rPr>
      </w:pPr>
      <w:r>
        <w:rPr>
          <w:rStyle w:val="49"/>
          <w:rFonts w:hint="eastAsia" w:ascii="宋体" w:hAnsi="宋体" w:eastAsia="宋体" w:cs="宋体"/>
          <w:i w:val="0"/>
          <w:iCs w:val="0"/>
          <w:color w:val="auto"/>
          <w:kern w:val="2"/>
          <w:sz w:val="21"/>
          <w:szCs w:val="21"/>
          <w:highlight w:val="none"/>
          <w:u w:val="none"/>
          <w:shd w:val="clear" w:color="auto" w:fill="FFFFFF"/>
          <w:lang w:val="en-US" w:eastAsia="zh-CN" w:bidi="ar-SA"/>
        </w:rPr>
        <w:t>单位名称：深圳大学总医院 医务部</w:t>
      </w:r>
    </w:p>
    <w:p w14:paraId="328B8D66">
      <w:pPr>
        <w:spacing w:before="231" w:beforeLines="50" w:line="260" w:lineRule="exact"/>
        <w:jc w:val="right"/>
        <w:rPr>
          <w:rStyle w:val="49"/>
          <w:rFonts w:hint="eastAsia" w:ascii="宋体" w:hAnsi="宋体" w:eastAsia="宋体" w:cs="宋体"/>
          <w:i w:val="0"/>
          <w:iCs w:val="0"/>
          <w:color w:val="auto"/>
          <w:kern w:val="2"/>
          <w:sz w:val="21"/>
          <w:szCs w:val="21"/>
          <w:highlight w:val="none"/>
          <w:u w:val="none"/>
          <w:shd w:val="clear" w:color="auto" w:fill="FFFFFF"/>
          <w:lang w:val="en-US" w:eastAsia="zh-CN" w:bidi="ar-SA"/>
        </w:rPr>
      </w:pPr>
      <w:r>
        <w:rPr>
          <w:rStyle w:val="49"/>
          <w:rFonts w:hint="eastAsia" w:ascii="宋体" w:hAnsi="宋体" w:eastAsia="宋体" w:cs="宋体"/>
          <w:i w:val="0"/>
          <w:iCs w:val="0"/>
          <w:color w:val="auto"/>
          <w:kern w:val="2"/>
          <w:sz w:val="21"/>
          <w:szCs w:val="21"/>
          <w:highlight w:val="none"/>
          <w:u w:val="none"/>
          <w:shd w:val="clear" w:color="auto" w:fill="FFFFFF"/>
          <w:lang w:val="en-US" w:eastAsia="zh-CN" w:bidi="ar-SA"/>
        </w:rPr>
        <w:t xml:space="preserve">联系人：赵老师  电话：（0755）2183 9965  </w:t>
      </w:r>
    </w:p>
    <w:p w14:paraId="622767C5">
      <w:pPr>
        <w:spacing w:before="231" w:beforeLines="50" w:line="260" w:lineRule="exact"/>
        <w:jc w:val="right"/>
        <w:rPr>
          <w:rStyle w:val="49"/>
          <w:rFonts w:hint="eastAsia" w:ascii="宋体" w:hAnsi="宋体" w:eastAsia="宋体" w:cs="宋体"/>
          <w:i w:val="0"/>
          <w:iCs w:val="0"/>
          <w:color w:val="auto"/>
          <w:kern w:val="2"/>
          <w:sz w:val="21"/>
          <w:szCs w:val="21"/>
          <w:highlight w:val="none"/>
          <w:u w:val="none"/>
          <w:shd w:val="clear" w:color="auto" w:fill="FFFFFF"/>
          <w:lang w:val="en-US" w:eastAsia="zh-CN" w:bidi="ar-SA"/>
        </w:rPr>
      </w:pPr>
      <w:r>
        <w:rPr>
          <w:rStyle w:val="49"/>
          <w:rFonts w:hint="eastAsia" w:ascii="宋体" w:hAnsi="宋体" w:eastAsia="宋体" w:cs="宋体"/>
          <w:i w:val="0"/>
          <w:iCs w:val="0"/>
          <w:color w:val="auto"/>
          <w:kern w:val="2"/>
          <w:sz w:val="21"/>
          <w:szCs w:val="21"/>
          <w:highlight w:val="none"/>
          <w:u w:val="none"/>
          <w:shd w:val="clear" w:color="auto" w:fill="FFFFFF"/>
          <w:lang w:val="en-US" w:eastAsia="zh-CN" w:bidi="ar-SA"/>
        </w:rPr>
        <w:t>纪委监督电话：（0755）2183 9865</w:t>
      </w:r>
    </w:p>
    <w:p w14:paraId="4908B65A">
      <w:pPr>
        <w:pageBreakBefore/>
        <w:spacing w:line="276" w:lineRule="auto"/>
        <w:jc w:val="center"/>
        <w:rPr>
          <w:rFonts w:ascii="Times New Roman" w:hAnsi="Times New Roman" w:eastAsia="宋体" w:cs="Times New Roman"/>
          <w:sz w:val="24"/>
          <w:szCs w:val="24"/>
        </w:rPr>
      </w:pPr>
      <w:r>
        <w:rPr>
          <w:rFonts w:hint="eastAsia" w:ascii="宋体" w:hAnsi="宋体" w:eastAsia="宋体" w:cs="Times New Roman"/>
          <w:b/>
          <w:bCs/>
          <w:kern w:val="0"/>
          <w:sz w:val="24"/>
          <w:szCs w:val="20"/>
        </w:rPr>
        <w:t xml:space="preserve">第二章  </w:t>
      </w:r>
      <w:r>
        <w:rPr>
          <w:rFonts w:hint="eastAsia" w:ascii="宋体" w:hAnsi="宋体" w:eastAsia="宋体" w:cs="Times New Roman"/>
          <w:b/>
          <w:bCs/>
          <w:kern w:val="0"/>
          <w:sz w:val="24"/>
          <w:szCs w:val="20"/>
          <w:lang w:eastAsia="zh-CN"/>
        </w:rPr>
        <w:t>遴选</w:t>
      </w:r>
      <w:r>
        <w:rPr>
          <w:rFonts w:hint="eastAsia" w:ascii="宋体" w:hAnsi="宋体" w:eastAsia="宋体" w:cs="Times New Roman"/>
          <w:b/>
          <w:bCs/>
          <w:kern w:val="0"/>
          <w:sz w:val="24"/>
          <w:szCs w:val="20"/>
        </w:rPr>
        <w:t>项目需求</w:t>
      </w:r>
    </w:p>
    <w:p w14:paraId="4F7F38E3">
      <w:pPr>
        <w:keepNext/>
        <w:keepLines/>
        <w:adjustRightInd w:val="0"/>
        <w:spacing w:before="231" w:beforeLines="50" w:after="231" w:afterLines="50"/>
        <w:jc w:val="center"/>
        <w:textAlignment w:val="baseline"/>
        <w:outlineLvl w:val="1"/>
        <w:rPr>
          <w:rFonts w:ascii="宋体" w:hAnsi="宋体" w:eastAsia="宋体" w:cs="Times New Roman"/>
          <w:b/>
          <w:bCs/>
          <w:kern w:val="0"/>
          <w:sz w:val="28"/>
          <w:szCs w:val="28"/>
        </w:rPr>
      </w:pPr>
      <w:bookmarkStart w:id="7" w:name="_Toc73521635"/>
      <w:bookmarkStart w:id="8" w:name="_Toc73518117"/>
      <w:bookmarkStart w:id="9" w:name="_Toc60631620"/>
      <w:bookmarkStart w:id="10" w:name="_Toc100052364"/>
      <w:bookmarkStart w:id="11" w:name="_Toc73517639"/>
      <w:bookmarkStart w:id="12" w:name="_Toc73521547"/>
      <w:bookmarkStart w:id="13" w:name="_Toc101074876"/>
      <w:bookmarkStart w:id="14" w:name="_Toc60560625"/>
      <w:r>
        <w:rPr>
          <w:rFonts w:hint="eastAsia" w:ascii="宋体" w:hAnsi="宋体" w:eastAsia="宋体" w:cs="Times New Roman"/>
          <w:b/>
          <w:bCs/>
          <w:kern w:val="0"/>
          <w:sz w:val="28"/>
          <w:szCs w:val="28"/>
        </w:rPr>
        <w:t>一、对通用条款的补充内容</w:t>
      </w:r>
    </w:p>
    <w:bookmarkEnd w:id="7"/>
    <w:bookmarkEnd w:id="8"/>
    <w:bookmarkEnd w:id="9"/>
    <w:bookmarkEnd w:id="10"/>
    <w:bookmarkEnd w:id="11"/>
    <w:bookmarkEnd w:id="12"/>
    <w:bookmarkEnd w:id="13"/>
    <w:bookmarkEnd w:id="14"/>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7"/>
        <w:gridCol w:w="2160"/>
        <w:gridCol w:w="5400"/>
      </w:tblGrid>
      <w:tr w14:paraId="4CBFCF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01E5B385">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序号</w:t>
            </w:r>
          </w:p>
        </w:tc>
        <w:tc>
          <w:tcPr>
            <w:tcW w:w="2160" w:type="dxa"/>
            <w:vAlign w:val="center"/>
          </w:tcPr>
          <w:p w14:paraId="19BDD49D">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内   容</w:t>
            </w:r>
          </w:p>
        </w:tc>
        <w:tc>
          <w:tcPr>
            <w:tcW w:w="5400" w:type="dxa"/>
            <w:vAlign w:val="center"/>
          </w:tcPr>
          <w:p w14:paraId="516337D5">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规      定</w:t>
            </w:r>
          </w:p>
        </w:tc>
      </w:tr>
      <w:tr w14:paraId="6F3E0D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58AAF569">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1</w:t>
            </w:r>
          </w:p>
        </w:tc>
        <w:tc>
          <w:tcPr>
            <w:tcW w:w="2160" w:type="dxa"/>
            <w:vAlign w:val="center"/>
          </w:tcPr>
          <w:p w14:paraId="0C13FD4A">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联合体投标</w:t>
            </w:r>
          </w:p>
        </w:tc>
        <w:tc>
          <w:tcPr>
            <w:tcW w:w="5400" w:type="dxa"/>
            <w:vAlign w:val="center"/>
          </w:tcPr>
          <w:p w14:paraId="6741D815">
            <w:pPr>
              <w:keepNext w:val="0"/>
              <w:keepLines w:val="0"/>
              <w:suppressLineNumbers w:val="0"/>
              <w:spacing w:before="0" w:beforeAutospacing="0" w:after="0" w:afterAutospacing="0"/>
              <w:ind w:left="0" w:right="0"/>
              <w:rPr>
                <w:rFonts w:hint="default" w:ascii="宋体" w:hAnsi="宋体" w:eastAsia="宋体" w:cs="Times New Roman"/>
                <w:snapToGrid w:val="0"/>
                <w:kern w:val="0"/>
                <w:szCs w:val="32"/>
                <w:u w:val="single"/>
                <w:lang w:val="zh-CN"/>
              </w:rPr>
            </w:pPr>
            <w:r>
              <w:rPr>
                <w:rFonts w:hint="eastAsia" w:ascii="宋体" w:hAnsi="宋体" w:eastAsia="宋体" w:cs="Times New Roman"/>
                <w:snapToGrid w:val="0"/>
                <w:kern w:val="0"/>
                <w:szCs w:val="32"/>
                <w:u w:val="single"/>
                <w:lang w:val="zh-CN"/>
              </w:rPr>
              <w:t>见《遴选公告》中“投标人资格要求”部分的相关内容</w:t>
            </w:r>
          </w:p>
        </w:tc>
      </w:tr>
      <w:tr w14:paraId="39012B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7830994B">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2</w:t>
            </w:r>
          </w:p>
        </w:tc>
        <w:tc>
          <w:tcPr>
            <w:tcW w:w="2160" w:type="dxa"/>
            <w:vAlign w:val="center"/>
          </w:tcPr>
          <w:p w14:paraId="67E452F5">
            <w:pPr>
              <w:keepNext w:val="0"/>
              <w:keepLines w:val="0"/>
              <w:suppressLineNumbers w:val="0"/>
              <w:spacing w:before="0" w:beforeAutospacing="0" w:after="0" w:afterAutospacing="0"/>
              <w:ind w:left="0" w:right="0"/>
              <w:rPr>
                <w:rFonts w:hint="default" w:ascii="宋体" w:hAnsi="宋体" w:eastAsia="宋体" w:cs="Times New Roman"/>
                <w:szCs w:val="24"/>
                <w:highlight w:val="none"/>
              </w:rPr>
            </w:pPr>
            <w:r>
              <w:rPr>
                <w:rFonts w:hint="eastAsia" w:ascii="宋体" w:hAnsi="宋体" w:eastAsia="宋体" w:cs="Times New Roman"/>
                <w:szCs w:val="24"/>
                <w:highlight w:val="none"/>
              </w:rPr>
              <w:t>投标有效期</w:t>
            </w:r>
          </w:p>
        </w:tc>
        <w:tc>
          <w:tcPr>
            <w:tcW w:w="5400" w:type="dxa"/>
            <w:vAlign w:val="center"/>
          </w:tcPr>
          <w:p w14:paraId="269995FB">
            <w:pPr>
              <w:keepNext w:val="0"/>
              <w:keepLines w:val="0"/>
              <w:suppressLineNumbers w:val="0"/>
              <w:spacing w:before="0" w:beforeAutospacing="0" w:after="0" w:afterAutospacing="0"/>
              <w:ind w:left="0" w:right="0"/>
              <w:rPr>
                <w:rFonts w:hint="default" w:ascii="宋体" w:hAnsi="宋体" w:eastAsia="宋体" w:cs="Times New Roman"/>
                <w:szCs w:val="24"/>
                <w:highlight w:val="none"/>
              </w:rPr>
            </w:pPr>
            <w:r>
              <w:rPr>
                <w:rFonts w:hint="eastAsia" w:ascii="宋体" w:hAnsi="宋体" w:eastAsia="宋体" w:cs="Times New Roman"/>
                <w:szCs w:val="24"/>
                <w:highlight w:val="none"/>
                <w:u w:val="single"/>
                <w:lang w:val="en-US" w:eastAsia="zh-CN"/>
              </w:rPr>
              <w:t>60</w:t>
            </w:r>
            <w:r>
              <w:rPr>
                <w:rFonts w:hint="default" w:ascii="宋体" w:hAnsi="宋体" w:eastAsia="宋体" w:cs="Times New Roman"/>
                <w:szCs w:val="24"/>
                <w:highlight w:val="none"/>
                <w:u w:val="single"/>
              </w:rPr>
              <w:t>日历天</w:t>
            </w:r>
            <w:r>
              <w:rPr>
                <w:rFonts w:hint="default" w:ascii="宋体" w:hAnsi="宋体" w:eastAsia="宋体" w:cs="Times New Roman"/>
                <w:szCs w:val="24"/>
                <w:highlight w:val="none"/>
              </w:rPr>
              <w:t>（从投标截止之日算起）</w:t>
            </w:r>
          </w:p>
        </w:tc>
      </w:tr>
      <w:tr w14:paraId="289D0A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31276A8C">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3</w:t>
            </w:r>
          </w:p>
        </w:tc>
        <w:tc>
          <w:tcPr>
            <w:tcW w:w="2160" w:type="dxa"/>
            <w:vAlign w:val="center"/>
          </w:tcPr>
          <w:p w14:paraId="1101A875">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投标人的替代方案</w:t>
            </w:r>
          </w:p>
        </w:tc>
        <w:tc>
          <w:tcPr>
            <w:tcW w:w="5400" w:type="dxa"/>
            <w:vAlign w:val="center"/>
          </w:tcPr>
          <w:p w14:paraId="19FA1B1E">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不允许</w:t>
            </w:r>
          </w:p>
        </w:tc>
      </w:tr>
      <w:tr w14:paraId="17BE3A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20B93A40">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4</w:t>
            </w:r>
          </w:p>
        </w:tc>
        <w:tc>
          <w:tcPr>
            <w:tcW w:w="2160" w:type="dxa"/>
            <w:vAlign w:val="center"/>
          </w:tcPr>
          <w:p w14:paraId="73EA88A7">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投标文件的投递</w:t>
            </w:r>
          </w:p>
        </w:tc>
        <w:tc>
          <w:tcPr>
            <w:tcW w:w="5400" w:type="dxa"/>
            <w:vAlign w:val="center"/>
          </w:tcPr>
          <w:p w14:paraId="6FEB8DEF">
            <w:pPr>
              <w:keepNext w:val="0"/>
              <w:keepLines w:val="0"/>
              <w:suppressLineNumbers w:val="0"/>
              <w:spacing w:before="0" w:beforeAutospacing="0" w:after="0" w:afterAutospacing="0"/>
              <w:ind w:left="0" w:right="0"/>
              <w:rPr>
                <w:rFonts w:hint="eastAsia" w:ascii="宋体" w:hAnsi="宋体" w:eastAsia="宋体" w:cs="Times New Roman"/>
                <w:szCs w:val="24"/>
                <w:lang w:eastAsia="zh-CN"/>
              </w:rPr>
            </w:pPr>
            <w:r>
              <w:rPr>
                <w:rFonts w:hint="eastAsia" w:ascii="宋体" w:hAnsi="宋体" w:eastAsia="宋体" w:cs="Times New Roman"/>
                <w:szCs w:val="24"/>
              </w:rPr>
              <w:t>投标人必须在</w:t>
            </w:r>
            <w:r>
              <w:rPr>
                <w:rFonts w:hint="eastAsia" w:ascii="宋体" w:hAnsi="宋体" w:eastAsia="宋体" w:cs="Times New Roman"/>
                <w:szCs w:val="24"/>
                <w:lang w:eastAsia="zh-CN"/>
              </w:rPr>
              <w:t>遴选</w:t>
            </w:r>
            <w:r>
              <w:rPr>
                <w:rFonts w:hint="eastAsia" w:ascii="宋体" w:hAnsi="宋体" w:eastAsia="宋体" w:cs="Times New Roman"/>
                <w:szCs w:val="24"/>
              </w:rPr>
              <w:t>文件规定的投标截止时间前将投标文件</w:t>
            </w:r>
            <w:r>
              <w:rPr>
                <w:rFonts w:hint="eastAsia" w:ascii="宋体" w:hAnsi="宋体" w:eastAsia="宋体" w:cs="Times New Roman"/>
                <w:szCs w:val="24"/>
                <w:lang w:val="en-US" w:eastAsia="zh-CN"/>
              </w:rPr>
              <w:t>上传</w:t>
            </w:r>
            <w:r>
              <w:rPr>
                <w:rFonts w:hint="eastAsia" w:ascii="宋体" w:hAnsi="宋体" w:eastAsia="宋体" w:cs="Times New Roman"/>
                <w:szCs w:val="24"/>
              </w:rPr>
              <w:t>到</w:t>
            </w:r>
            <w:r>
              <w:rPr>
                <w:rFonts w:hint="eastAsia" w:ascii="宋体" w:hAnsi="宋体" w:eastAsia="宋体" w:cs="Times New Roman"/>
                <w:szCs w:val="24"/>
                <w:lang w:eastAsia="zh-CN"/>
              </w:rPr>
              <w:t>深圳大学总医院招投标管理科</w:t>
            </w:r>
            <w:r>
              <w:rPr>
                <w:rFonts w:hint="eastAsia" w:ascii="宋体" w:hAnsi="宋体" w:eastAsia="宋体" w:cs="Times New Roman"/>
                <w:szCs w:val="24"/>
                <w:lang w:val="en-US" w:eastAsia="zh-CN"/>
              </w:rPr>
              <w:t>电子评审系统</w:t>
            </w:r>
            <w:r>
              <w:rPr>
                <w:rFonts w:hint="default" w:ascii="宋体" w:hAnsi="宋体" w:eastAsia="宋体" w:cs="宋体"/>
                <w:sz w:val="24"/>
                <w:szCs w:val="24"/>
              </w:rPr>
              <w:t>（</w:t>
            </w:r>
            <w:r>
              <w:rPr>
                <w:rFonts w:hint="default" w:ascii="宋体" w:hAnsi="宋体" w:eastAsia="宋体" w:cs="宋体"/>
                <w:sz w:val="24"/>
                <w:szCs w:val="24"/>
              </w:rPr>
              <w:fldChar w:fldCharType="begin"/>
            </w:r>
            <w:r>
              <w:rPr>
                <w:rFonts w:hint="default" w:ascii="宋体" w:hAnsi="宋体" w:eastAsia="宋体" w:cs="宋体"/>
                <w:sz w:val="24"/>
                <w:szCs w:val="24"/>
              </w:rPr>
              <w:instrText xml:space="preserve"> HYPERLINK "https://dzps.sugh.net/" \t "https://dzps.sugh.net/TenderInfo/_blank" </w:instrText>
            </w:r>
            <w:r>
              <w:rPr>
                <w:rFonts w:hint="default" w:ascii="宋体" w:hAnsi="宋体" w:eastAsia="宋体" w:cs="宋体"/>
                <w:sz w:val="24"/>
                <w:szCs w:val="24"/>
              </w:rPr>
              <w:fldChar w:fldCharType="separate"/>
            </w:r>
            <w:r>
              <w:rPr>
                <w:rFonts w:hint="eastAsia" w:ascii="宋体" w:hAnsi="宋体" w:eastAsia="宋体" w:cs="宋体"/>
                <w:sz w:val="24"/>
                <w:szCs w:val="24"/>
              </w:rPr>
              <w:t>https://dzps.sugh.net/</w:t>
            </w:r>
            <w:r>
              <w:rPr>
                <w:rFonts w:hint="eastAsia" w:ascii="宋体" w:hAnsi="宋体" w:eastAsia="宋体" w:cs="宋体"/>
                <w:sz w:val="24"/>
                <w:szCs w:val="24"/>
              </w:rPr>
              <w:fldChar w:fldCharType="end"/>
            </w:r>
            <w:r>
              <w:rPr>
                <w:rFonts w:hint="default" w:ascii="宋体" w:hAnsi="宋体" w:eastAsia="宋体" w:cs="宋体"/>
                <w:sz w:val="24"/>
                <w:szCs w:val="24"/>
              </w:rPr>
              <w:t>）</w:t>
            </w:r>
          </w:p>
        </w:tc>
      </w:tr>
      <w:tr w14:paraId="43F5C9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14:paraId="14DF18C3">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5</w:t>
            </w:r>
          </w:p>
        </w:tc>
        <w:tc>
          <w:tcPr>
            <w:tcW w:w="2160" w:type="dxa"/>
            <w:tcBorders>
              <w:top w:val="single" w:color="auto" w:sz="6" w:space="0"/>
              <w:left w:val="single" w:color="auto" w:sz="6" w:space="0"/>
              <w:bottom w:val="single" w:color="auto" w:sz="6" w:space="0"/>
              <w:right w:val="single" w:color="auto" w:sz="6" w:space="0"/>
            </w:tcBorders>
            <w:vAlign w:val="center"/>
          </w:tcPr>
          <w:p w14:paraId="7635ED8C">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财政预算限额</w:t>
            </w:r>
          </w:p>
        </w:tc>
        <w:tc>
          <w:tcPr>
            <w:tcW w:w="5400" w:type="dxa"/>
            <w:tcBorders>
              <w:top w:val="single" w:color="auto" w:sz="6" w:space="0"/>
              <w:left w:val="single" w:color="auto" w:sz="6" w:space="0"/>
              <w:bottom w:val="single" w:color="auto" w:sz="6" w:space="0"/>
              <w:right w:val="double" w:color="auto" w:sz="4" w:space="0"/>
            </w:tcBorders>
            <w:vAlign w:val="center"/>
          </w:tcPr>
          <w:p w14:paraId="154155F5">
            <w:pPr>
              <w:keepNext w:val="0"/>
              <w:keepLines w:val="0"/>
              <w:suppressLineNumbers w:val="0"/>
              <w:spacing w:before="0" w:beforeAutospacing="0" w:after="0" w:afterAutospacing="0"/>
              <w:ind w:left="0" w:right="0"/>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无</w:t>
            </w:r>
          </w:p>
        </w:tc>
      </w:tr>
      <w:tr w14:paraId="713D71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14:paraId="689EA8EE">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6</w:t>
            </w:r>
          </w:p>
        </w:tc>
        <w:tc>
          <w:tcPr>
            <w:tcW w:w="2160" w:type="dxa"/>
            <w:tcBorders>
              <w:top w:val="single" w:color="auto" w:sz="6" w:space="0"/>
              <w:left w:val="single" w:color="auto" w:sz="6" w:space="0"/>
              <w:bottom w:val="single" w:color="auto" w:sz="6" w:space="0"/>
              <w:right w:val="single" w:color="auto" w:sz="6" w:space="0"/>
            </w:tcBorders>
            <w:vAlign w:val="center"/>
          </w:tcPr>
          <w:p w14:paraId="5355104C">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投标文件</w:t>
            </w:r>
          </w:p>
        </w:tc>
        <w:tc>
          <w:tcPr>
            <w:tcW w:w="5400" w:type="dxa"/>
            <w:tcBorders>
              <w:top w:val="single" w:color="auto" w:sz="6" w:space="0"/>
              <w:left w:val="single" w:color="auto" w:sz="6" w:space="0"/>
              <w:bottom w:val="single" w:color="auto" w:sz="6" w:space="0"/>
              <w:right w:val="double" w:color="auto" w:sz="4" w:space="0"/>
            </w:tcBorders>
            <w:vAlign w:val="center"/>
          </w:tcPr>
          <w:p w14:paraId="1F8D7DE9">
            <w:pPr>
              <w:keepNext w:val="0"/>
              <w:keepLines w:val="0"/>
              <w:suppressLineNumbers w:val="0"/>
              <w:spacing w:before="0" w:beforeAutospacing="0" w:after="0" w:afterAutospacing="0"/>
              <w:ind w:left="0" w:right="0"/>
              <w:rPr>
                <w:rFonts w:hint="eastAsia" w:ascii="Times New Roman" w:hAnsi="Times New Roman" w:eastAsia="宋体" w:cs="Times New Roman"/>
                <w:szCs w:val="24"/>
              </w:rPr>
            </w:pPr>
            <w:r>
              <w:rPr>
                <w:rFonts w:hint="eastAsia" w:ascii="Times New Roman" w:hAnsi="Times New Roman" w:eastAsia="宋体" w:cs="Times New Roman"/>
                <w:szCs w:val="24"/>
                <w:lang w:val="en-US" w:eastAsia="zh-CN"/>
              </w:rPr>
              <w:t>1、投标人需</w:t>
            </w:r>
            <w:r>
              <w:rPr>
                <w:rFonts w:hint="eastAsia" w:ascii="Times New Roman" w:hAnsi="Times New Roman" w:eastAsia="宋体" w:cs="Times New Roman"/>
                <w:szCs w:val="24"/>
              </w:rPr>
              <w:t>在深圳大学总医院招采平台（</w:t>
            </w:r>
            <w:r>
              <w:rPr>
                <w:rFonts w:hint="eastAsia" w:ascii="Times New Roman" w:hAnsi="Times New Roman" w:eastAsia="宋体" w:cs="Times New Roman"/>
                <w:szCs w:val="24"/>
              </w:rPr>
              <w:fldChar w:fldCharType="begin"/>
            </w:r>
            <w:r>
              <w:rPr>
                <w:rFonts w:hint="eastAsia" w:ascii="Times New Roman" w:hAnsi="Times New Roman" w:eastAsia="宋体" w:cs="Times New Roman"/>
                <w:szCs w:val="24"/>
              </w:rPr>
              <w:instrText xml:space="preserve"> HYPERLINK "https://dzps.sugh.net/" \t "https://dzps.sugh.net/TenderInfo/_blank" </w:instrText>
            </w:r>
            <w:r>
              <w:rPr>
                <w:rFonts w:hint="eastAsia" w:ascii="Times New Roman" w:hAnsi="Times New Roman" w:eastAsia="宋体" w:cs="Times New Roman"/>
                <w:szCs w:val="24"/>
              </w:rPr>
              <w:fldChar w:fldCharType="separate"/>
            </w:r>
            <w:r>
              <w:rPr>
                <w:rFonts w:hint="eastAsia" w:ascii="Times New Roman" w:hAnsi="Times New Roman" w:eastAsia="宋体" w:cs="Times New Roman"/>
                <w:szCs w:val="24"/>
              </w:rPr>
              <w:t>https://dzps.sugh.net/</w:t>
            </w:r>
            <w:r>
              <w:rPr>
                <w:rFonts w:hint="eastAsia" w:ascii="Times New Roman" w:hAnsi="Times New Roman" w:eastAsia="宋体" w:cs="Times New Roman"/>
                <w:szCs w:val="24"/>
              </w:rPr>
              <w:fldChar w:fldCharType="end"/>
            </w:r>
            <w:r>
              <w:rPr>
                <w:rFonts w:hint="eastAsia" w:ascii="Times New Roman" w:hAnsi="Times New Roman" w:eastAsia="宋体" w:cs="Times New Roman"/>
                <w:szCs w:val="24"/>
              </w:rPr>
              <w:t>）进行线上报名（凡第一次登录的供应商均需先完成供应商注册，经审核通过后再进行报名）</w:t>
            </w:r>
          </w:p>
          <w:p w14:paraId="66B18E68">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Times New Roman" w:hAnsi="Times New Roman" w:eastAsia="宋体" w:cs="Times New Roman"/>
                <w:szCs w:val="24"/>
                <w:lang w:val="en-US" w:eastAsia="zh-CN"/>
              </w:rPr>
              <w:t>2、</w:t>
            </w:r>
            <w:r>
              <w:rPr>
                <w:rFonts w:hint="eastAsia" w:ascii="Times New Roman" w:hAnsi="Times New Roman" w:eastAsia="宋体" w:cs="Times New Roman"/>
                <w:szCs w:val="24"/>
              </w:rPr>
              <w:t>投标文件</w:t>
            </w:r>
            <w:r>
              <w:rPr>
                <w:rFonts w:hint="eastAsia" w:ascii="Times New Roman" w:hAnsi="Times New Roman" w:eastAsia="宋体" w:cs="Times New Roman"/>
                <w:szCs w:val="24"/>
                <w:lang w:val="en-US" w:eastAsia="zh-CN"/>
              </w:rPr>
              <w:t>为</w:t>
            </w:r>
            <w:r>
              <w:rPr>
                <w:rFonts w:hint="eastAsia" w:ascii="Times New Roman" w:hAnsi="Times New Roman" w:eastAsia="宋体" w:cs="Times New Roman"/>
                <w:szCs w:val="24"/>
              </w:rPr>
              <w:t>电子扫描版（</w:t>
            </w:r>
            <w:r>
              <w:rPr>
                <w:rFonts w:hint="eastAsia" w:ascii="Times New Roman" w:hAnsi="Times New Roman" w:eastAsia="宋体" w:cs="Times New Roman"/>
                <w:szCs w:val="24"/>
                <w:lang w:val="en-US" w:eastAsia="zh-CN"/>
              </w:rPr>
              <w:t>加盖投标人公章，</w:t>
            </w:r>
            <w:r>
              <w:rPr>
                <w:rFonts w:hint="eastAsia" w:ascii="Times New Roman" w:hAnsi="Times New Roman" w:eastAsia="宋体" w:cs="Times New Roman"/>
                <w:szCs w:val="24"/>
              </w:rPr>
              <w:t>上传资料内容必须清晰，否则视为无效投标）</w:t>
            </w:r>
          </w:p>
        </w:tc>
      </w:tr>
      <w:tr w14:paraId="4D4D49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0A7B1A6E">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7</w:t>
            </w:r>
          </w:p>
        </w:tc>
        <w:tc>
          <w:tcPr>
            <w:tcW w:w="2160" w:type="dxa"/>
            <w:vAlign w:val="center"/>
          </w:tcPr>
          <w:p w14:paraId="7C5B45AD">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履约担保金额</w:t>
            </w:r>
          </w:p>
        </w:tc>
        <w:tc>
          <w:tcPr>
            <w:tcW w:w="5400" w:type="dxa"/>
            <w:vAlign w:val="center"/>
          </w:tcPr>
          <w:p w14:paraId="65B7C5D5">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无</w:t>
            </w:r>
          </w:p>
        </w:tc>
      </w:tr>
    </w:tbl>
    <w:p w14:paraId="2C8EF909">
      <w:pPr>
        <w:rPr>
          <w:rFonts w:ascii="Times New Roman" w:hAnsi="Times New Roman" w:eastAsia="宋体" w:cs="Times New Roman"/>
          <w:b/>
          <w:szCs w:val="24"/>
        </w:rPr>
      </w:pPr>
      <w:r>
        <w:rPr>
          <w:rFonts w:hint="eastAsia" w:ascii="Times New Roman" w:hAnsi="Times New Roman" w:eastAsia="宋体" w:cs="Times New Roman"/>
          <w:szCs w:val="21"/>
        </w:rPr>
        <w:t>备注：本表为通用条款相关内容的补充和明确，如与通用条款相冲突的以本表为准。</w:t>
      </w:r>
    </w:p>
    <w:p w14:paraId="1AAF7F66">
      <w:pPr>
        <w:rPr>
          <w:rFonts w:ascii="Times New Roman" w:hAnsi="Times New Roman" w:eastAsia="宋体" w:cs="Times New Roman"/>
          <w:b/>
          <w:szCs w:val="24"/>
        </w:rPr>
      </w:pPr>
    </w:p>
    <w:p w14:paraId="284A85AB">
      <w:pPr>
        <w:numPr>
          <w:ilvl w:val="0"/>
          <w:numId w:val="11"/>
        </w:numPr>
        <w:jc w:val="center"/>
        <w:rPr>
          <w:rFonts w:hint="eastAsia" w:ascii="宋体" w:hAnsi="宋体"/>
          <w:b/>
          <w:bCs/>
          <w:color w:val="auto"/>
          <w:kern w:val="0"/>
          <w:sz w:val="28"/>
          <w:szCs w:val="28"/>
        </w:rPr>
      </w:pPr>
      <w:r>
        <w:rPr>
          <w:rFonts w:hint="eastAsia" w:ascii="宋体" w:hAnsi="宋体"/>
          <w:b/>
          <w:bCs/>
          <w:color w:val="auto"/>
          <w:kern w:val="0"/>
          <w:sz w:val="28"/>
          <w:szCs w:val="28"/>
        </w:rPr>
        <w:t>项目概况</w:t>
      </w:r>
    </w:p>
    <w:p w14:paraId="1F377128">
      <w:pPr>
        <w:adjustRightInd w:val="0"/>
        <w:snapToGrid w:val="0"/>
        <w:spacing w:line="560" w:lineRule="exact"/>
        <w:ind w:firstLine="420" w:firstLineChars="200"/>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为完善我院健康服务体系，满足住院产妇对高品质、多元化服务的需求，此项目为住院产妇提供公益性的产后亲子照摄影服务。产妇可自愿选择接受或拒绝此服务，如需要该项服务，由第三方为住院产妇提供纪实风亲子照拍摄，并赠送出生纪念册一本及（内附照片3张）赠送8寸相框一个。</w:t>
      </w:r>
    </w:p>
    <w:p w14:paraId="598950EC">
      <w:pPr>
        <w:numPr>
          <w:ilvl w:val="0"/>
          <w:numId w:val="0"/>
        </w:numPr>
        <w:jc w:val="both"/>
        <w:rPr>
          <w:rFonts w:hint="eastAsia" w:ascii="宋体" w:hAnsi="宋体"/>
          <w:b/>
          <w:bCs/>
          <w:color w:val="auto"/>
          <w:kern w:val="0"/>
          <w:sz w:val="28"/>
          <w:szCs w:val="28"/>
          <w:lang w:eastAsia="zh-CN"/>
        </w:rPr>
      </w:pPr>
    </w:p>
    <w:p w14:paraId="20A9BBFB">
      <w:pPr>
        <w:keepNext/>
        <w:keepLines/>
        <w:numPr>
          <w:ilvl w:val="0"/>
          <w:numId w:val="12"/>
        </w:numPr>
        <w:adjustRightInd w:val="0"/>
        <w:spacing w:before="156" w:beforeLines="50" w:after="156" w:afterLines="50"/>
        <w:jc w:val="center"/>
        <w:textAlignment w:val="baseline"/>
        <w:outlineLvl w:val="1"/>
        <w:rPr>
          <w:rFonts w:ascii="宋体" w:hAnsi="宋体"/>
          <w:b/>
          <w:bCs/>
          <w:color w:val="auto"/>
          <w:kern w:val="0"/>
          <w:sz w:val="28"/>
          <w:szCs w:val="28"/>
        </w:rPr>
      </w:pPr>
      <w:r>
        <w:rPr>
          <w:rFonts w:hint="eastAsia" w:ascii="宋体" w:hAnsi="宋体"/>
          <w:b/>
          <w:bCs/>
          <w:color w:val="auto"/>
          <w:kern w:val="0"/>
          <w:sz w:val="28"/>
          <w:szCs w:val="28"/>
        </w:rPr>
        <w:t>项目内容</w:t>
      </w:r>
      <w:r>
        <w:rPr>
          <w:rFonts w:ascii="宋体" w:hAnsi="宋体"/>
          <w:b/>
          <w:bCs/>
          <w:color w:val="auto"/>
          <w:kern w:val="0"/>
          <w:sz w:val="28"/>
          <w:szCs w:val="28"/>
        </w:rPr>
        <w:t>及技术要求</w:t>
      </w:r>
    </w:p>
    <w:p w14:paraId="0FB4EAD7">
      <w:pPr>
        <w:numPr>
          <w:ilvl w:val="0"/>
          <w:numId w:val="13"/>
        </w:numPr>
        <w:spacing w:line="360" w:lineRule="auto"/>
        <w:ind w:firstLine="424" w:firstLineChars="202"/>
        <w:rPr>
          <w:rFonts w:hint="eastAsia" w:ascii="宋体" w:hAnsi="宋体"/>
          <w:b/>
          <w:szCs w:val="21"/>
        </w:rPr>
      </w:pPr>
      <w:r>
        <w:rPr>
          <w:rFonts w:hint="eastAsia" w:ascii="宋体" w:hAnsi="宋体"/>
          <w:b/>
          <w:szCs w:val="21"/>
        </w:rPr>
        <w:t>项目具体服务内容及要求</w:t>
      </w:r>
    </w:p>
    <w:p w14:paraId="327B30E2">
      <w:pPr>
        <w:adjustRightInd w:val="0"/>
        <w:snapToGrid w:val="0"/>
        <w:spacing w:line="560" w:lineRule="exact"/>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1.</w:t>
      </w:r>
      <w:r>
        <w:rPr>
          <w:rFonts w:hint="eastAsia" w:ascii="Times New Roman" w:hAnsi="Times New Roman" w:eastAsia="宋体" w:cs="Times New Roman"/>
          <w:szCs w:val="21"/>
          <w:highlight w:val="none"/>
        </w:rPr>
        <w:t>摄影人员按院感要求消毒进入病区，接触每位产妇或新生儿前后必须执行手卫生，遵守医院各项规章制度；</w:t>
      </w:r>
    </w:p>
    <w:p w14:paraId="2511CD05">
      <w:pPr>
        <w:adjustRightInd w:val="0"/>
        <w:snapToGrid w:val="0"/>
        <w:spacing w:line="560" w:lineRule="exact"/>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摄影前向接受服务的住院产妇详细说明摄影服务的内容，不得强迫住院产妇接受此服务；</w:t>
      </w:r>
    </w:p>
    <w:p w14:paraId="691F9077">
      <w:pPr>
        <w:adjustRightInd w:val="0"/>
        <w:snapToGrid w:val="0"/>
        <w:spacing w:line="560" w:lineRule="exact"/>
        <w:ind w:firstLine="420" w:firstLineChars="200"/>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双方达成一致并签订服务协议，</w:t>
      </w:r>
      <w:r>
        <w:rPr>
          <w:rFonts w:hint="eastAsia" w:ascii="Times New Roman" w:hAnsi="Times New Roman" w:eastAsia="宋体" w:cs="Times New Roman"/>
          <w:szCs w:val="21"/>
          <w:highlight w:val="none"/>
          <w:lang w:val="en-US" w:eastAsia="zh-CN"/>
        </w:rPr>
        <w:t>并提供书面承诺：保证</w:t>
      </w:r>
      <w:r>
        <w:rPr>
          <w:rStyle w:val="45"/>
          <w:rFonts w:hint="eastAsia" w:ascii="Times New Roman" w:hAnsi="Times New Roman" w:eastAsia="宋体" w:cs="Times New Roman"/>
          <w:b w:val="0"/>
          <w:bCs w:val="0"/>
          <w:i w:val="0"/>
          <w:iCs w:val="0"/>
          <w:caps w:val="0"/>
          <w:color w:val="auto"/>
          <w:spacing w:val="0"/>
          <w:sz w:val="21"/>
          <w:szCs w:val="21"/>
          <w:highlight w:val="none"/>
          <w:shd w:val="clear"/>
        </w:rPr>
        <w:t>人员合规</w:t>
      </w:r>
      <w:r>
        <w:rPr>
          <w:rStyle w:val="45"/>
          <w:rFonts w:hint="eastAsia" w:ascii="Times New Roman" w:hAnsi="Times New Roman" w:eastAsia="宋体" w:cs="Times New Roman"/>
          <w:b w:val="0"/>
          <w:bCs w:val="0"/>
          <w:i w:val="0"/>
          <w:iCs w:val="0"/>
          <w:caps w:val="0"/>
          <w:color w:val="auto"/>
          <w:spacing w:val="0"/>
          <w:sz w:val="21"/>
          <w:szCs w:val="21"/>
          <w:highlight w:val="none"/>
          <w:shd w:val="clear"/>
          <w:lang w:eastAsia="zh-CN"/>
        </w:rPr>
        <w:t>、</w:t>
      </w:r>
      <w:r>
        <w:rPr>
          <w:rStyle w:val="45"/>
          <w:rFonts w:hint="eastAsia" w:ascii="Times New Roman" w:hAnsi="Times New Roman" w:eastAsia="宋体" w:cs="Times New Roman"/>
          <w:b w:val="0"/>
          <w:bCs w:val="0"/>
          <w:i w:val="0"/>
          <w:iCs w:val="0"/>
          <w:caps w:val="0"/>
          <w:color w:val="auto"/>
          <w:spacing w:val="0"/>
          <w:sz w:val="21"/>
          <w:szCs w:val="21"/>
          <w:highlight w:val="none"/>
          <w:shd w:val="clear"/>
        </w:rPr>
        <w:t>设备</w:t>
      </w:r>
      <w:r>
        <w:rPr>
          <w:rStyle w:val="45"/>
          <w:rFonts w:hint="eastAsia" w:ascii="Times New Roman" w:hAnsi="Times New Roman" w:eastAsia="宋体" w:cs="Times New Roman"/>
          <w:b w:val="0"/>
          <w:bCs w:val="0"/>
          <w:i w:val="0"/>
          <w:iCs w:val="0"/>
          <w:caps w:val="0"/>
          <w:color w:val="auto"/>
          <w:spacing w:val="0"/>
          <w:sz w:val="21"/>
          <w:szCs w:val="21"/>
          <w:highlight w:val="none"/>
          <w:shd w:val="clear"/>
          <w:lang w:val="en-US" w:eastAsia="zh-CN"/>
        </w:rPr>
        <w:t>卫生</w:t>
      </w:r>
      <w:r>
        <w:rPr>
          <w:rStyle w:val="45"/>
          <w:rFonts w:hint="eastAsia" w:ascii="Times New Roman" w:hAnsi="Times New Roman" w:eastAsia="宋体" w:cs="Times New Roman"/>
          <w:b w:val="0"/>
          <w:bCs w:val="0"/>
          <w:i w:val="0"/>
          <w:iCs w:val="0"/>
          <w:caps w:val="0"/>
          <w:color w:val="auto"/>
          <w:spacing w:val="0"/>
          <w:sz w:val="21"/>
          <w:szCs w:val="21"/>
          <w:highlight w:val="none"/>
          <w:shd w:val="clear"/>
          <w:lang w:eastAsia="zh-CN"/>
        </w:rPr>
        <w:t>、</w:t>
      </w:r>
      <w:r>
        <w:rPr>
          <w:rStyle w:val="45"/>
          <w:rFonts w:hint="eastAsia" w:ascii="Times New Roman" w:hAnsi="Times New Roman" w:eastAsia="宋体" w:cs="Times New Roman"/>
          <w:b w:val="0"/>
          <w:bCs w:val="0"/>
          <w:i w:val="0"/>
          <w:iCs w:val="0"/>
          <w:caps w:val="0"/>
          <w:color w:val="0F1115"/>
          <w:spacing w:val="0"/>
          <w:sz w:val="21"/>
          <w:szCs w:val="21"/>
          <w:highlight w:val="none"/>
          <w:shd w:val="clear" w:fill="FFFFFF"/>
        </w:rPr>
        <w:t>服务合法</w:t>
      </w:r>
      <w:r>
        <w:rPr>
          <w:rFonts w:hint="eastAsia" w:ascii="Times New Roman" w:hAnsi="Times New Roman" w:eastAsia="宋体" w:cs="Times New Roman"/>
          <w:szCs w:val="21"/>
          <w:highlight w:val="none"/>
        </w:rPr>
        <w:t>方可开展相关摄影服务；</w:t>
      </w:r>
      <w:r>
        <w:rPr>
          <w:rFonts w:hint="eastAsia" w:ascii="Times New Roman" w:hAnsi="Times New Roman" w:eastAsia="宋体" w:cs="Times New Roman"/>
          <w:szCs w:val="21"/>
          <w:highlight w:val="none"/>
          <w:lang w:val="en-US" w:eastAsia="zh-CN"/>
        </w:rPr>
        <w:t>若服务过程中，引发纠纷和伤害，由中标人负全责，与医院无关。</w:t>
      </w:r>
    </w:p>
    <w:p w14:paraId="6C086FEB">
      <w:pPr>
        <w:adjustRightInd w:val="0"/>
        <w:snapToGrid w:val="0"/>
        <w:spacing w:line="560" w:lineRule="exact"/>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4.</w:t>
      </w:r>
      <w:r>
        <w:rPr>
          <w:rFonts w:hint="eastAsia" w:ascii="Times New Roman" w:hAnsi="Times New Roman" w:eastAsia="宋体" w:cs="Times New Roman"/>
          <w:szCs w:val="21"/>
          <w:highlight w:val="none"/>
        </w:rPr>
        <w:t>摄影人员不得从事未经产妇或新生儿家长同意的事项；</w:t>
      </w:r>
    </w:p>
    <w:p w14:paraId="769E1AEC">
      <w:pPr>
        <w:adjustRightInd w:val="0"/>
        <w:snapToGrid w:val="0"/>
        <w:spacing w:line="560" w:lineRule="exact"/>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5.</w:t>
      </w:r>
      <w:r>
        <w:rPr>
          <w:rFonts w:hint="eastAsia" w:ascii="Times New Roman" w:hAnsi="Times New Roman" w:eastAsia="宋体" w:cs="Times New Roman"/>
          <w:szCs w:val="21"/>
          <w:highlight w:val="none"/>
        </w:rPr>
        <w:t>未经产妇书面同意，摄影人员不得借用产妇及新生儿照片对外宣传，不得已任何方式向任何第三方泄露产妇及新生儿的个人信息，保护产妇及新生儿肖像权及隐私权，</w:t>
      </w:r>
      <w:r>
        <w:rPr>
          <w:rFonts w:hint="eastAsia" w:ascii="Times New Roman" w:hAnsi="Times New Roman" w:eastAsia="宋体" w:cs="Times New Roman"/>
          <w:b w:val="0"/>
          <w:bCs w:val="0"/>
          <w:i w:val="0"/>
          <w:iCs w:val="0"/>
          <w:caps w:val="0"/>
          <w:spacing w:val="0"/>
          <w:sz w:val="21"/>
          <w:szCs w:val="21"/>
          <w:highlight w:val="none"/>
          <w:shd w:val="clear"/>
        </w:rPr>
        <w:t>如有违反，摄影服务提供方将承担以下全部责任：</w:t>
      </w:r>
      <w:r>
        <w:rPr>
          <w:rFonts w:hint="eastAsia" w:ascii="Times New Roman" w:hAnsi="Times New Roman" w:eastAsia="宋体" w:cs="Times New Roman"/>
          <w:i w:val="0"/>
          <w:iCs w:val="0"/>
          <w:caps w:val="0"/>
          <w:spacing w:val="0"/>
          <w:sz w:val="21"/>
          <w:szCs w:val="21"/>
          <w:highlight w:val="none"/>
          <w:shd w:val="clear"/>
        </w:rPr>
        <w:br w:type="textWrapping"/>
      </w:r>
      <w:r>
        <w:rPr>
          <w:rFonts w:hint="eastAsia" w:ascii="Times New Roman" w:hAnsi="Times New Roman" w:eastAsia="宋体" w:cs="Times New Roman"/>
          <w:i w:val="0"/>
          <w:iCs w:val="0"/>
          <w:caps w:val="0"/>
          <w:spacing w:val="0"/>
          <w:sz w:val="21"/>
          <w:szCs w:val="21"/>
          <w:highlight w:val="none"/>
          <w:shd w:val="clear"/>
          <w:lang w:val="en-US" w:eastAsia="zh-CN"/>
        </w:rPr>
        <w:t xml:space="preserve">    1）</w:t>
      </w:r>
      <w:r>
        <w:rPr>
          <w:rFonts w:hint="eastAsia" w:ascii="Times New Roman" w:hAnsi="Times New Roman" w:eastAsia="宋体" w:cs="Times New Roman"/>
          <w:i w:val="0"/>
          <w:iCs w:val="0"/>
          <w:caps w:val="0"/>
          <w:spacing w:val="0"/>
          <w:sz w:val="21"/>
          <w:szCs w:val="21"/>
          <w:highlight w:val="none"/>
          <w:shd w:val="clear"/>
        </w:rPr>
        <w:t> </w:t>
      </w:r>
      <w:r>
        <w:rPr>
          <w:rFonts w:hint="eastAsia" w:ascii="Times New Roman" w:hAnsi="Times New Roman" w:eastAsia="宋体" w:cs="Times New Roman"/>
          <w:b w:val="0"/>
          <w:bCs w:val="0"/>
          <w:i w:val="0"/>
          <w:iCs w:val="0"/>
          <w:caps w:val="0"/>
          <w:spacing w:val="0"/>
          <w:sz w:val="21"/>
          <w:szCs w:val="21"/>
          <w:highlight w:val="none"/>
          <w:shd w:val="clear"/>
        </w:rPr>
        <w:t>民事责任</w:t>
      </w:r>
      <w:r>
        <w:rPr>
          <w:rFonts w:hint="eastAsia" w:ascii="Times New Roman" w:hAnsi="Times New Roman" w:eastAsia="宋体" w:cs="Times New Roman"/>
          <w:i w:val="0"/>
          <w:iCs w:val="0"/>
          <w:caps w:val="0"/>
          <w:spacing w:val="0"/>
          <w:sz w:val="21"/>
          <w:szCs w:val="21"/>
          <w:highlight w:val="none"/>
          <w:shd w:val="clear"/>
        </w:rPr>
        <w:t>：立即删除所有相关影像资料；向权益被侵害的产妇支付违约金及赔偿金（具体数额应在服务协议中明确）；承担由此引发的一切法律诉讼费用及对方律师费。</w:t>
      </w:r>
      <w:r>
        <w:rPr>
          <w:rFonts w:hint="eastAsia" w:ascii="Times New Roman" w:hAnsi="Times New Roman" w:eastAsia="宋体" w:cs="Times New Roman"/>
          <w:i w:val="0"/>
          <w:iCs w:val="0"/>
          <w:caps w:val="0"/>
          <w:spacing w:val="0"/>
          <w:sz w:val="21"/>
          <w:szCs w:val="21"/>
          <w:highlight w:val="none"/>
          <w:shd w:val="clear"/>
        </w:rPr>
        <w:br w:type="textWrapping"/>
      </w:r>
      <w:r>
        <w:rPr>
          <w:rFonts w:hint="eastAsia" w:ascii="Times New Roman" w:hAnsi="Times New Roman" w:eastAsia="宋体" w:cs="Times New Roman"/>
          <w:i w:val="0"/>
          <w:iCs w:val="0"/>
          <w:caps w:val="0"/>
          <w:spacing w:val="0"/>
          <w:sz w:val="21"/>
          <w:szCs w:val="21"/>
          <w:highlight w:val="none"/>
          <w:shd w:val="clear"/>
          <w:lang w:val="en-US" w:eastAsia="zh-CN"/>
        </w:rPr>
        <w:t xml:space="preserve">    2）</w:t>
      </w:r>
      <w:r>
        <w:rPr>
          <w:rFonts w:hint="eastAsia" w:ascii="Times New Roman" w:hAnsi="Times New Roman" w:eastAsia="宋体" w:cs="Times New Roman"/>
          <w:b w:val="0"/>
          <w:bCs w:val="0"/>
          <w:i w:val="0"/>
          <w:iCs w:val="0"/>
          <w:caps w:val="0"/>
          <w:spacing w:val="0"/>
          <w:sz w:val="21"/>
          <w:szCs w:val="21"/>
          <w:highlight w:val="none"/>
          <w:shd w:val="clear"/>
        </w:rPr>
        <w:t>行政责任</w:t>
      </w:r>
      <w:r>
        <w:rPr>
          <w:rFonts w:hint="eastAsia" w:ascii="Times New Roman" w:hAnsi="Times New Roman" w:eastAsia="宋体" w:cs="Times New Roman"/>
          <w:i w:val="0"/>
          <w:iCs w:val="0"/>
          <w:caps w:val="0"/>
          <w:spacing w:val="0"/>
          <w:sz w:val="21"/>
          <w:szCs w:val="21"/>
          <w:highlight w:val="none"/>
          <w:shd w:val="clear"/>
        </w:rPr>
        <w:t>：如违反《个人信息保护法》等相关法规，将接受相关主管部门的行政处罚（包括高额罚款）。</w:t>
      </w:r>
      <w:r>
        <w:rPr>
          <w:rFonts w:hint="eastAsia" w:ascii="Times New Roman" w:hAnsi="Times New Roman" w:eastAsia="宋体" w:cs="Times New Roman"/>
          <w:i w:val="0"/>
          <w:iCs w:val="0"/>
          <w:caps w:val="0"/>
          <w:spacing w:val="0"/>
          <w:sz w:val="21"/>
          <w:szCs w:val="21"/>
          <w:highlight w:val="none"/>
          <w:shd w:val="clear"/>
        </w:rPr>
        <w:br w:type="textWrapping"/>
      </w:r>
      <w:r>
        <w:rPr>
          <w:rFonts w:hint="eastAsia" w:ascii="Times New Roman" w:hAnsi="Times New Roman" w:eastAsia="宋体" w:cs="Times New Roman"/>
          <w:i w:val="0"/>
          <w:iCs w:val="0"/>
          <w:caps w:val="0"/>
          <w:spacing w:val="0"/>
          <w:sz w:val="21"/>
          <w:szCs w:val="21"/>
          <w:highlight w:val="none"/>
          <w:shd w:val="clear"/>
          <w:lang w:val="en-US" w:eastAsia="zh-CN"/>
        </w:rPr>
        <w:t xml:space="preserve">    3）</w:t>
      </w:r>
      <w:r>
        <w:rPr>
          <w:rFonts w:hint="eastAsia" w:ascii="Times New Roman" w:hAnsi="Times New Roman" w:eastAsia="宋体" w:cs="Times New Roman"/>
          <w:b w:val="0"/>
          <w:bCs w:val="0"/>
          <w:i w:val="0"/>
          <w:iCs w:val="0"/>
          <w:caps w:val="0"/>
          <w:spacing w:val="0"/>
          <w:sz w:val="21"/>
          <w:szCs w:val="21"/>
          <w:highlight w:val="none"/>
          <w:shd w:val="clear"/>
        </w:rPr>
        <w:t>对院方责任</w:t>
      </w:r>
      <w:r>
        <w:rPr>
          <w:rFonts w:hint="eastAsia" w:ascii="Times New Roman" w:hAnsi="Times New Roman" w:eastAsia="宋体" w:cs="Times New Roman"/>
          <w:i w:val="0"/>
          <w:iCs w:val="0"/>
          <w:caps w:val="0"/>
          <w:spacing w:val="0"/>
          <w:sz w:val="21"/>
          <w:szCs w:val="21"/>
          <w:highlight w:val="none"/>
          <w:shd w:val="clear"/>
        </w:rPr>
        <w:t>：立即终止其在本院提供服务的资格，承担对医院声誉造成损害的赔偿责任，并接受医院依据管理规定作出的处罚。</w:t>
      </w:r>
    </w:p>
    <w:p w14:paraId="11A8FEA5">
      <w:pPr>
        <w:adjustRightInd w:val="0"/>
        <w:snapToGrid w:val="0"/>
        <w:spacing w:line="560" w:lineRule="exact"/>
        <w:ind w:firstLine="420" w:firstLineChars="200"/>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6</w:t>
      </w:r>
      <w:r>
        <w:rPr>
          <w:rFonts w:hint="eastAsia" w:ascii="Times New Roman" w:hAnsi="Times New Roman" w:eastAsia="宋体" w:cs="Times New Roman"/>
          <w:szCs w:val="21"/>
          <w:highlight w:val="none"/>
        </w:rPr>
        <w:t>.须确保新生儿的安全性，对于服务中可能存在的危险，要尽到告知义务。</w:t>
      </w:r>
    </w:p>
    <w:p w14:paraId="6BDEFCBE">
      <w:pPr>
        <w:spacing w:line="360" w:lineRule="auto"/>
        <w:ind w:firstLine="424" w:firstLineChars="202"/>
        <w:rPr>
          <w:rFonts w:ascii="宋体" w:hAnsi="宋体"/>
          <w:b/>
          <w:szCs w:val="21"/>
        </w:rPr>
      </w:pPr>
      <w:r>
        <w:rPr>
          <w:rFonts w:hint="eastAsia" w:ascii="宋体" w:hAnsi="宋体"/>
          <w:b/>
          <w:szCs w:val="21"/>
        </w:rPr>
        <w:t>（二）服务人员</w:t>
      </w:r>
      <w:r>
        <w:rPr>
          <w:rFonts w:ascii="宋体" w:hAnsi="宋体"/>
          <w:b/>
          <w:szCs w:val="21"/>
        </w:rPr>
        <w:t>要求</w:t>
      </w:r>
    </w:p>
    <w:p w14:paraId="338D1C91">
      <w:pPr>
        <w:widowControl/>
        <w:adjustRightInd w:val="0"/>
        <w:snapToGrid w:val="0"/>
        <w:spacing w:line="360" w:lineRule="auto"/>
        <w:ind w:firstLine="420" w:firstLineChars="200"/>
        <w:jc w:val="left"/>
        <w:textAlignment w:val="top"/>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1.服务人员</w:t>
      </w:r>
      <w:r>
        <w:rPr>
          <w:rFonts w:hint="eastAsia" w:ascii="Times New Roman" w:hAnsi="Times New Roman" w:eastAsia="宋体" w:cs="Times New Roman"/>
          <w:szCs w:val="21"/>
          <w:highlight w:val="none"/>
        </w:rPr>
        <w:t>身体健康，持有有效的健康合格证明，</w:t>
      </w:r>
      <w:r>
        <w:rPr>
          <w:rFonts w:hint="eastAsia" w:ascii="Times New Roman" w:hAnsi="Times New Roman" w:eastAsia="宋体" w:cs="Times New Roman"/>
          <w:szCs w:val="21"/>
          <w:highlight w:val="none"/>
          <w:lang w:val="en-US" w:eastAsia="zh-CN"/>
        </w:rPr>
        <w:t>随时接受医院工作人员检查。</w:t>
      </w:r>
      <w:r>
        <w:rPr>
          <w:rFonts w:hint="eastAsia" w:ascii="Times New Roman" w:hAnsi="Times New Roman" w:eastAsia="宋体" w:cs="Times New Roman"/>
          <w:sz w:val="21"/>
          <w:szCs w:val="21"/>
          <w:highlight w:val="none"/>
        </w:rPr>
        <w:t>在摄影工作开始前，</w:t>
      </w:r>
      <w:r>
        <w:rPr>
          <w:rFonts w:hint="eastAsia" w:ascii="Times New Roman" w:hAnsi="Times New Roman" w:eastAsia="宋体" w:cs="Times New Roman"/>
          <w:sz w:val="21"/>
          <w:szCs w:val="21"/>
          <w:highlight w:val="none"/>
          <w:lang w:val="en-US" w:eastAsia="zh-CN"/>
        </w:rPr>
        <w:t>服务</w:t>
      </w:r>
      <w:r>
        <w:rPr>
          <w:rFonts w:hint="eastAsia" w:ascii="Times New Roman" w:hAnsi="Times New Roman" w:eastAsia="宋体" w:cs="Times New Roman"/>
          <w:sz w:val="21"/>
          <w:szCs w:val="21"/>
          <w:highlight w:val="none"/>
        </w:rPr>
        <w:t>人员应主动向产妇或家属出示健康合格证</w:t>
      </w:r>
      <w:r>
        <w:rPr>
          <w:rFonts w:hint="eastAsia" w:ascii="Times New Roman" w:hAnsi="Times New Roman" w:eastAsia="宋体" w:cs="Times New Roman"/>
          <w:szCs w:val="21"/>
          <w:highlight w:val="none"/>
          <w:lang w:eastAsia="zh-CN"/>
        </w:rPr>
        <w:t>，</w:t>
      </w:r>
      <w:r>
        <w:rPr>
          <w:rFonts w:hint="eastAsia" w:ascii="Times New Roman" w:hAnsi="Times New Roman" w:eastAsia="宋体" w:cs="Times New Roman"/>
          <w:szCs w:val="21"/>
          <w:highlight w:val="none"/>
        </w:rPr>
        <w:t>遵守院区各项规章制度。</w:t>
      </w:r>
      <w:r>
        <w:rPr>
          <w:rFonts w:hint="eastAsia" w:ascii="Times New Roman" w:hAnsi="Times New Roman" w:eastAsia="宋体" w:cs="Times New Roman"/>
          <w:szCs w:val="21"/>
          <w:highlight w:val="none"/>
          <w:lang w:eastAsia="zh-CN"/>
        </w:rPr>
        <w:t>（</w:t>
      </w:r>
      <w:r>
        <w:rPr>
          <w:rFonts w:hint="eastAsia" w:ascii="Times New Roman" w:hAnsi="Times New Roman" w:eastAsia="宋体" w:cs="Times New Roman"/>
          <w:szCs w:val="21"/>
          <w:highlight w:val="none"/>
          <w:lang w:val="en-US" w:eastAsia="zh-CN"/>
        </w:rPr>
        <w:t>投标时须提供加盖投标人公章的健康合格证明，原件备查</w:t>
      </w:r>
      <w:r>
        <w:rPr>
          <w:rFonts w:hint="eastAsia" w:ascii="Times New Roman" w:hAnsi="Times New Roman" w:eastAsia="宋体" w:cs="Times New Roman"/>
          <w:szCs w:val="21"/>
          <w:highlight w:val="none"/>
          <w:lang w:eastAsia="zh-CN"/>
        </w:rPr>
        <w:t>）</w:t>
      </w:r>
      <w:r>
        <w:rPr>
          <w:rFonts w:hint="eastAsia" w:ascii="Times New Roman" w:hAnsi="Times New Roman" w:eastAsia="宋体" w:cs="Times New Roman"/>
          <w:szCs w:val="21"/>
          <w:highlight w:val="none"/>
          <w:lang w:val="en-US" w:eastAsia="zh-CN"/>
        </w:rPr>
        <w:t xml:space="preserve"> </w:t>
      </w:r>
    </w:p>
    <w:p w14:paraId="539FAE10">
      <w:pPr>
        <w:widowControl/>
        <w:adjustRightInd/>
        <w:snapToGrid w:val="0"/>
        <w:spacing w:line="360" w:lineRule="auto"/>
        <w:ind w:firstLine="420" w:firstLineChars="200"/>
        <w:jc w:val="left"/>
        <w:textAlignment w:val="top"/>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2.中标人投入本项目团队人员须为投标响应人员，不得随意变更（除非有不可抗力的原因），如需更换项目团队人员需取得采购人书面同意并提交身份证复印件、健康合格证明给医院备案。</w:t>
      </w:r>
    </w:p>
    <w:p w14:paraId="71DDB2D3">
      <w:pPr>
        <w:adjustRightInd w:val="0"/>
        <w:snapToGrid w:val="0"/>
        <w:spacing w:line="360" w:lineRule="auto"/>
        <w:jc w:val="left"/>
        <w:rPr>
          <w:rFonts w:ascii="宋体" w:hAnsi="宋体" w:eastAsia="宋体" w:cs="宋体"/>
          <w:b/>
        </w:rPr>
      </w:pPr>
    </w:p>
    <w:p w14:paraId="3E39A537">
      <w:pPr>
        <w:keepNext/>
        <w:keepLines/>
        <w:adjustRightInd w:val="0"/>
        <w:spacing w:before="231" w:beforeLines="50" w:after="231" w:afterLines="50"/>
        <w:jc w:val="center"/>
        <w:textAlignment w:val="baseline"/>
        <w:outlineLvl w:val="1"/>
        <w:rPr>
          <w:rFonts w:ascii="宋体" w:hAnsi="宋体" w:eastAsia="宋体" w:cs="宋体"/>
          <w:b/>
          <w:bCs/>
          <w:kern w:val="0"/>
          <w:sz w:val="28"/>
          <w:szCs w:val="28"/>
        </w:rPr>
      </w:pPr>
      <w:r>
        <w:rPr>
          <w:rFonts w:hint="eastAsia" w:ascii="宋体" w:hAnsi="宋体" w:eastAsia="宋体" w:cs="宋体"/>
          <w:b/>
          <w:bCs/>
          <w:kern w:val="0"/>
          <w:sz w:val="28"/>
          <w:szCs w:val="28"/>
        </w:rPr>
        <w:t>四、商务需求</w:t>
      </w:r>
    </w:p>
    <w:p w14:paraId="2EC6D223">
      <w:pPr>
        <w:spacing w:line="360" w:lineRule="auto"/>
        <w:ind w:firstLine="424" w:firstLineChars="202"/>
        <w:rPr>
          <w:rFonts w:ascii="宋体" w:hAnsi="宋体"/>
          <w:b/>
          <w:szCs w:val="21"/>
        </w:rPr>
      </w:pPr>
      <w:r>
        <w:rPr>
          <w:rFonts w:hint="eastAsia" w:ascii="宋体" w:hAnsi="宋体"/>
          <w:b/>
          <w:szCs w:val="21"/>
        </w:rPr>
        <w:t>（一）服务期限</w:t>
      </w:r>
    </w:p>
    <w:p w14:paraId="4EBFEF07">
      <w:pPr>
        <w:adjustRightInd w:val="0"/>
        <w:snapToGrid w:val="0"/>
        <w:spacing w:line="560" w:lineRule="exact"/>
        <w:ind w:firstLine="420" w:firstLineChars="200"/>
        <w:rPr>
          <w:rFonts w:hint="eastAsia" w:ascii="仿宋_GB2312" w:hAnsi="仿宋_GB2312" w:eastAsia="仿宋_GB2312" w:cs="仿宋_GB2312"/>
          <w:snapToGrid w:val="0"/>
          <w:kern w:val="0"/>
          <w:sz w:val="28"/>
          <w:szCs w:val="28"/>
          <w:highlight w:val="none"/>
        </w:rPr>
      </w:pPr>
      <w:r>
        <w:rPr>
          <w:rFonts w:hint="eastAsia"/>
          <w:szCs w:val="21"/>
          <w:highlight w:val="none"/>
        </w:rPr>
        <w:t>本次招标的中标服务期限为自合同签订之日起</w:t>
      </w:r>
      <w:r>
        <w:rPr>
          <w:rFonts w:hint="eastAsia"/>
          <w:szCs w:val="21"/>
          <w:highlight w:val="none"/>
          <w:lang w:val="en-US" w:eastAsia="zh-CN"/>
        </w:rPr>
        <w:t>1</w:t>
      </w:r>
      <w:r>
        <w:rPr>
          <w:rFonts w:hint="eastAsia"/>
          <w:szCs w:val="21"/>
          <w:highlight w:val="none"/>
        </w:rPr>
        <w:t>年。</w:t>
      </w:r>
      <w:r>
        <w:rPr>
          <w:rFonts w:hint="eastAsia"/>
          <w:szCs w:val="21"/>
          <w:highlight w:val="none"/>
          <w:lang w:val="en-US" w:eastAsia="zh-CN"/>
        </w:rPr>
        <w:t>本项目为长期服务</w:t>
      </w:r>
      <w:r>
        <w:rPr>
          <w:rFonts w:hint="eastAsia" w:ascii="Times New Roman" w:hAnsi="Times New Roman" w:eastAsia="宋体" w:cs="Times New Roman"/>
          <w:szCs w:val="21"/>
          <w:highlight w:val="none"/>
        </w:rPr>
        <w:t>合同履行期限最长不得超过三十六个月。服务期满后采购人可根据项目需求和中标人履约情况选择是否续签合同，最多续签两次，合同一年一签。</w:t>
      </w:r>
    </w:p>
    <w:p w14:paraId="083F462F">
      <w:pPr>
        <w:adjustRightInd w:val="0"/>
        <w:snapToGrid w:val="0"/>
        <w:spacing w:line="360" w:lineRule="auto"/>
        <w:ind w:firstLine="420" w:firstLineChars="200"/>
        <w:jc w:val="left"/>
        <w:rPr>
          <w:rFonts w:hint="default" w:eastAsia="宋体"/>
          <w:bCs/>
          <w:szCs w:val="21"/>
          <w:lang w:val="en-US" w:eastAsia="zh-CN"/>
        </w:rPr>
      </w:pPr>
    </w:p>
    <w:p w14:paraId="75298421">
      <w:pPr>
        <w:numPr>
          <w:ilvl w:val="0"/>
          <w:numId w:val="13"/>
        </w:numPr>
        <w:spacing w:line="360" w:lineRule="auto"/>
        <w:ind w:left="0" w:leftChars="0" w:firstLine="424" w:firstLineChars="202"/>
        <w:rPr>
          <w:rFonts w:hint="eastAsia" w:ascii="宋体" w:hAnsi="宋体"/>
          <w:b/>
          <w:szCs w:val="21"/>
        </w:rPr>
      </w:pPr>
      <w:r>
        <w:rPr>
          <w:rFonts w:hint="eastAsia" w:ascii="宋体" w:hAnsi="宋体"/>
          <w:b/>
          <w:szCs w:val="21"/>
        </w:rPr>
        <w:t>验收要求</w:t>
      </w:r>
    </w:p>
    <w:p w14:paraId="4829CAC2">
      <w:pPr>
        <w:adjustRightInd w:val="0"/>
        <w:snapToGrid w:val="0"/>
        <w:spacing w:line="560" w:lineRule="exact"/>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依照本项目招标文件需求内容、签署的采购合同及中标人在投标中所作的一切投标响应进行验收。项目验收应达到全部指标合格。</w:t>
      </w:r>
    </w:p>
    <w:p w14:paraId="1586AD17">
      <w:pPr>
        <w:spacing w:line="360" w:lineRule="auto"/>
        <w:ind w:firstLine="424" w:firstLineChars="202"/>
        <w:rPr>
          <w:rFonts w:ascii="宋体" w:hAnsi="宋体"/>
          <w:b/>
          <w:szCs w:val="21"/>
        </w:rPr>
      </w:pPr>
      <w:r>
        <w:rPr>
          <w:rFonts w:hint="eastAsia" w:ascii="宋体" w:hAnsi="宋体"/>
          <w:b/>
          <w:szCs w:val="21"/>
        </w:rPr>
        <w:t>（</w:t>
      </w:r>
      <w:r>
        <w:rPr>
          <w:rFonts w:hint="eastAsia" w:ascii="宋体" w:hAnsi="宋体"/>
          <w:b/>
          <w:szCs w:val="21"/>
          <w:lang w:val="en-US" w:eastAsia="zh-CN"/>
        </w:rPr>
        <w:t>三</w:t>
      </w:r>
      <w:r>
        <w:rPr>
          <w:rFonts w:hint="eastAsia" w:ascii="宋体" w:hAnsi="宋体"/>
          <w:b/>
          <w:szCs w:val="21"/>
        </w:rPr>
        <w:t>）终止</w:t>
      </w:r>
      <w:r>
        <w:rPr>
          <w:rFonts w:ascii="宋体" w:hAnsi="宋体"/>
          <w:b/>
          <w:szCs w:val="21"/>
        </w:rPr>
        <w:t>合同</w:t>
      </w:r>
      <w:r>
        <w:rPr>
          <w:rFonts w:hint="eastAsia" w:ascii="宋体" w:hAnsi="宋体"/>
          <w:b/>
          <w:szCs w:val="21"/>
        </w:rPr>
        <w:t>事由</w:t>
      </w:r>
    </w:p>
    <w:p w14:paraId="7750089A">
      <w:pPr>
        <w:adjustRightInd w:val="0"/>
        <w:snapToGrid w:val="0"/>
        <w:spacing w:line="560" w:lineRule="exact"/>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中标人有下述情况之一的，采购单位有权终止合同：</w:t>
      </w:r>
    </w:p>
    <w:p w14:paraId="3B3DDA96">
      <w:pPr>
        <w:adjustRightInd w:val="0"/>
        <w:snapToGrid w:val="0"/>
        <w:spacing w:line="560" w:lineRule="exact"/>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（1）合同期内未经采购人书面同意，中标人擅自减少投标文件中承诺投入的人员的；</w:t>
      </w:r>
    </w:p>
    <w:p w14:paraId="310131C6">
      <w:pPr>
        <w:adjustRightInd w:val="0"/>
        <w:snapToGrid w:val="0"/>
        <w:spacing w:line="560" w:lineRule="exact"/>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（2）一年内受到两次责令限期整改的；</w:t>
      </w:r>
    </w:p>
    <w:p w14:paraId="60A3A68D">
      <w:pPr>
        <w:adjustRightInd w:val="0"/>
        <w:snapToGrid w:val="0"/>
        <w:spacing w:line="560" w:lineRule="exact"/>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（3）因中标人的原因，发生重大或以上质量事故或社会公共事件，造成严重社会影响的；</w:t>
      </w:r>
    </w:p>
    <w:p w14:paraId="06626920">
      <w:pPr>
        <w:adjustRightInd w:val="0"/>
        <w:snapToGrid w:val="0"/>
        <w:spacing w:line="560" w:lineRule="exact"/>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（4）由于中标人的主要责任，被媒体曝光造成严重不良社会影响，经查证属实的；</w:t>
      </w:r>
    </w:p>
    <w:p w14:paraId="746F0E77">
      <w:pPr>
        <w:adjustRightInd w:val="0"/>
        <w:snapToGrid w:val="0"/>
        <w:spacing w:line="560" w:lineRule="exact"/>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（5）法律法规或采购文件规定的其他终止合同的情形。</w:t>
      </w:r>
    </w:p>
    <w:p w14:paraId="7551B43A">
      <w:pPr>
        <w:ind w:firstLine="420" w:firstLineChars="200"/>
        <w:rPr>
          <w:rFonts w:ascii="宋体" w:hAnsi="宋体" w:eastAsia="宋体" w:cs="宋体"/>
          <w:szCs w:val="24"/>
        </w:rPr>
      </w:pPr>
    </w:p>
    <w:p w14:paraId="2B190942">
      <w:pPr>
        <w:pStyle w:val="5"/>
      </w:pPr>
      <w:bookmarkStart w:id="15" w:name="_Hlk169860012"/>
    </w:p>
    <w:bookmarkEnd w:id="15"/>
    <w:p w14:paraId="4977714D">
      <w:pPr>
        <w:keepNext/>
        <w:keepLines/>
        <w:adjustRightInd w:val="0"/>
        <w:spacing w:before="156" w:beforeLines="50" w:after="156" w:afterLines="50"/>
        <w:ind w:firstLine="560" w:firstLineChars="200"/>
        <w:jc w:val="center"/>
        <w:textAlignment w:val="baseline"/>
        <w:outlineLvl w:val="1"/>
        <w:rPr>
          <w:rFonts w:ascii="宋体" w:hAnsi="宋体" w:cs="宋体"/>
          <w:b/>
          <w:bCs/>
          <w:kern w:val="0"/>
          <w:sz w:val="28"/>
          <w:szCs w:val="28"/>
        </w:rPr>
      </w:pPr>
      <w:r>
        <w:rPr>
          <w:rFonts w:hint="eastAsia" w:ascii="宋体" w:hAnsi="宋体" w:cs="宋体"/>
          <w:b/>
          <w:bCs/>
          <w:kern w:val="0"/>
          <w:sz w:val="28"/>
          <w:szCs w:val="28"/>
        </w:rPr>
        <w:t>五、注意事项</w:t>
      </w:r>
    </w:p>
    <w:p w14:paraId="21402E7F">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1、中标人不得将项目非法分包或转包给任何单位和个人。否则，采购单位有权即刻终止合同，并要求中标人赔偿相应损失。</w:t>
      </w:r>
    </w:p>
    <w:p w14:paraId="14722025">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2、投标人若认为招标文件的技术要求或其他要求有倾向性或不公正性，可在招标答疑阶段提出，以维护招标行为的公平、公正。</w:t>
      </w:r>
    </w:p>
    <w:p w14:paraId="28C0353E">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3、投标人使用的标准必须是国际公认或国家、或地方政府颁布的同或更高的标准，如投标人使用的标准低于上述标准,评标委员会将有权不予接受，投标人必须列表将明显的差异详细说明。</w:t>
      </w:r>
    </w:p>
    <w:p w14:paraId="626E19A9">
      <w:pPr>
        <w:spacing w:line="360" w:lineRule="auto"/>
        <w:ind w:firstLine="420" w:firstLineChars="200"/>
        <w:rPr>
          <w:rFonts w:hint="eastAsia" w:ascii="宋体" w:hAnsi="宋体" w:eastAsia="宋体" w:cs="宋体"/>
          <w:lang w:eastAsia="zh-CN"/>
        </w:rPr>
      </w:pPr>
    </w:p>
    <w:p w14:paraId="1B97C39C">
      <w:pPr>
        <w:keepNext/>
        <w:keepLines/>
        <w:numPr>
          <w:ilvl w:val="0"/>
          <w:numId w:val="0"/>
        </w:numPr>
        <w:adjustRightInd w:val="0"/>
        <w:spacing w:before="156" w:beforeLines="50" w:after="156" w:afterLines="50"/>
        <w:jc w:val="both"/>
        <w:textAlignment w:val="baseline"/>
        <w:outlineLvl w:val="1"/>
        <w:rPr>
          <w:rFonts w:hint="default" w:ascii="宋体" w:hAnsi="宋体" w:eastAsiaTheme="minorEastAsia"/>
          <w:b/>
          <w:bCs/>
          <w:color w:val="auto"/>
          <w:kern w:val="0"/>
          <w:sz w:val="28"/>
          <w:szCs w:val="28"/>
          <w:lang w:val="en-US" w:eastAsia="zh-CN"/>
        </w:rPr>
      </w:pPr>
    </w:p>
    <w:p w14:paraId="3EFD5B1C">
      <w:pPr>
        <w:pageBreakBefore/>
        <w:spacing w:line="360" w:lineRule="auto"/>
        <w:jc w:val="center"/>
        <w:rPr>
          <w:rFonts w:ascii="Times New Roman" w:hAnsi="Times New Roman" w:eastAsia="宋体" w:cs="Times New Roman"/>
          <w:b/>
          <w:sz w:val="24"/>
          <w:szCs w:val="24"/>
        </w:rPr>
      </w:pPr>
      <w:r>
        <w:rPr>
          <w:rFonts w:hint="eastAsia" w:ascii="宋体" w:hAnsi="宋体" w:eastAsia="宋体" w:cs="Times New Roman"/>
          <w:b/>
          <w:bCs/>
          <w:sz w:val="24"/>
          <w:szCs w:val="20"/>
        </w:rPr>
        <w:t>第三章 投标文件格式</w:t>
      </w:r>
    </w:p>
    <w:p w14:paraId="07F33209">
      <w:pPr>
        <w:rPr>
          <w:rFonts w:ascii="黑体" w:hAnsi="等线" w:eastAsia="黑体" w:cs="Times New Roman"/>
          <w:bCs/>
          <w:color w:val="FF0000"/>
          <w:sz w:val="24"/>
        </w:rPr>
      </w:pPr>
      <w:r>
        <w:rPr>
          <w:rFonts w:hint="eastAsia" w:ascii="黑体" w:hAnsi="等线" w:eastAsia="黑体" w:cs="Times New Roman"/>
          <w:bCs/>
          <w:color w:val="FF0000"/>
          <w:sz w:val="24"/>
        </w:rPr>
        <w:t>特别提醒：</w:t>
      </w:r>
    </w:p>
    <w:p w14:paraId="2CAA9053">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投标文件分为第一部分和第二部分两部分，投标人在编制投标文件时，在投标文件目录中属于本节点内容的必须在本节点中填写，填写到其他节点的将可能导致废标，一切后果由供应商自行承担。</w:t>
      </w:r>
    </w:p>
    <w:p w14:paraId="64B27E61">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下文中的“投标人”是参与投标的公司。</w:t>
      </w:r>
    </w:p>
    <w:p w14:paraId="5274F612">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在投标文件格式中提示（盖章）或（公章）的位置必须盖投标人公章，提示（签字或签章）的地方必须由相关人员亲笔签名或加盖其名章，否则将导致废标，一切后果由供应商自行承担。</w:t>
      </w:r>
    </w:p>
    <w:p w14:paraId="0DB7BC31">
      <w:pPr>
        <w:rPr>
          <w:rFonts w:ascii="宋体" w:hAnsi="宋体" w:eastAsia="宋体" w:cs="Times New Roman"/>
          <w:sz w:val="30"/>
          <w:szCs w:val="30"/>
        </w:rPr>
      </w:pPr>
    </w:p>
    <w:p w14:paraId="50CDE09C">
      <w:pPr>
        <w:rPr>
          <w:rFonts w:ascii="宋体" w:hAnsi="宋体" w:eastAsia="宋体" w:cs="Times New Roman"/>
          <w:sz w:val="30"/>
          <w:szCs w:val="30"/>
        </w:rPr>
      </w:pPr>
    </w:p>
    <w:p w14:paraId="65F2744B">
      <w:pPr>
        <w:rPr>
          <w:rFonts w:hint="eastAsia" w:ascii="宋体" w:hAnsi="宋体" w:eastAsia="宋体" w:cs="Times New Roman"/>
          <w:sz w:val="30"/>
          <w:szCs w:val="30"/>
        </w:rPr>
      </w:pPr>
      <w:r>
        <w:rPr>
          <w:rFonts w:hint="eastAsia" w:ascii="宋体" w:hAnsi="宋体" w:eastAsia="宋体" w:cs="Times New Roman"/>
          <w:sz w:val="30"/>
          <w:szCs w:val="30"/>
        </w:rPr>
        <w:t>投标文件组成：</w:t>
      </w:r>
    </w:p>
    <w:p w14:paraId="20D083CD">
      <w:pPr>
        <w:rPr>
          <w:rFonts w:hint="eastAsia" w:ascii="宋体" w:hAnsi="宋体" w:eastAsia="宋体" w:cs="Times New Roman"/>
          <w:sz w:val="30"/>
          <w:szCs w:val="30"/>
        </w:rPr>
      </w:pPr>
    </w:p>
    <w:p w14:paraId="53FFD481">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投标文件第一部分</w:t>
      </w:r>
    </w:p>
    <w:p w14:paraId="20310388">
      <w:pPr>
        <w:rPr>
          <w:rFonts w:ascii="宋体" w:hAnsi="宋体" w:eastAsia="宋体" w:cs="Times New Roman"/>
          <w:sz w:val="21"/>
          <w:szCs w:val="21"/>
        </w:rPr>
      </w:pPr>
      <w:r>
        <w:rPr>
          <w:rFonts w:hint="eastAsia" w:ascii="宋体" w:hAnsi="宋体" w:eastAsia="宋体" w:cs="Times New Roman"/>
          <w:sz w:val="21"/>
          <w:szCs w:val="21"/>
        </w:rPr>
        <w:t xml:space="preserve">一、投标函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w:t>
      </w:r>
    </w:p>
    <w:p w14:paraId="2988A4D8">
      <w:pPr>
        <w:rPr>
          <w:rFonts w:hint="eastAsia" w:ascii="宋体" w:hAnsi="宋体" w:eastAsia="宋体" w:cs="Times New Roman"/>
          <w:sz w:val="21"/>
          <w:szCs w:val="21"/>
        </w:rPr>
      </w:pPr>
      <w:r>
        <w:rPr>
          <w:rFonts w:hint="eastAsia" w:ascii="宋体" w:hAnsi="宋体" w:eastAsia="宋体" w:cs="Times New Roman"/>
          <w:sz w:val="21"/>
          <w:szCs w:val="21"/>
        </w:rPr>
        <w:t>二</w:t>
      </w:r>
      <w:r>
        <w:rPr>
          <w:rFonts w:ascii="宋体" w:hAnsi="宋体" w:eastAsia="宋体" w:cs="Times New Roman"/>
          <w:sz w:val="21"/>
          <w:szCs w:val="21"/>
        </w:rPr>
        <w:t>、</w:t>
      </w:r>
      <w:r>
        <w:rPr>
          <w:rFonts w:hint="eastAsia" w:ascii="宋体" w:hAnsi="宋体" w:eastAsia="宋体" w:cs="Times New Roman"/>
          <w:sz w:val="21"/>
          <w:szCs w:val="21"/>
        </w:rPr>
        <w:t xml:space="preserve">投标及履约承诺函 </w:t>
      </w:r>
      <w:r>
        <w:rPr>
          <w:rFonts w:hint="eastAsia" w:ascii="宋体" w:hAnsi="宋体" w:eastAsia="宋体" w:cs="Times New Roman"/>
          <w:sz w:val="21"/>
          <w:szCs w:val="21"/>
          <w:lang w:val="en-US" w:eastAsia="zh-CN"/>
        </w:rPr>
        <w:t xml:space="preserve">                                                      </w:t>
      </w:r>
    </w:p>
    <w:p w14:paraId="14DF0D59">
      <w:pPr>
        <w:rPr>
          <w:rFonts w:hint="eastAsia" w:ascii="宋体" w:hAnsi="宋体" w:eastAsia="宋体" w:cs="Times New Roman"/>
          <w:sz w:val="21"/>
          <w:szCs w:val="21"/>
        </w:rPr>
      </w:pPr>
      <w:r>
        <w:rPr>
          <w:rFonts w:hint="eastAsia" w:ascii="宋体" w:hAnsi="宋体" w:eastAsia="宋体" w:cs="Times New Roman"/>
          <w:sz w:val="21"/>
          <w:szCs w:val="21"/>
        </w:rPr>
        <w:t xml:space="preserve">三、投标人情况介绍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p>
    <w:p w14:paraId="06D4A651">
      <w:pPr>
        <w:rPr>
          <w:rFonts w:ascii="宋体" w:hAnsi="宋体" w:eastAsia="宋体" w:cs="Times New Roman"/>
          <w:sz w:val="21"/>
          <w:szCs w:val="21"/>
        </w:rPr>
      </w:pPr>
      <w:r>
        <w:rPr>
          <w:rFonts w:hint="eastAsia" w:ascii="宋体" w:hAnsi="宋体" w:eastAsia="宋体" w:cs="Times New Roman"/>
          <w:sz w:val="21"/>
          <w:szCs w:val="21"/>
          <w:lang w:val="en-US" w:eastAsia="zh-CN"/>
        </w:rPr>
        <w:t>四</w:t>
      </w:r>
      <w:r>
        <w:rPr>
          <w:rFonts w:hint="eastAsia" w:ascii="宋体" w:hAnsi="宋体" w:eastAsia="宋体" w:cs="Times New Roman"/>
          <w:sz w:val="21"/>
          <w:szCs w:val="21"/>
        </w:rPr>
        <w:t>、</w:t>
      </w:r>
      <w:r>
        <w:rPr>
          <w:rFonts w:ascii="宋体" w:hAnsi="宋体" w:eastAsia="宋体" w:cs="Times New Roman"/>
          <w:sz w:val="21"/>
          <w:szCs w:val="21"/>
        </w:rPr>
        <w:t>其它</w:t>
      </w:r>
      <w:r>
        <w:rPr>
          <w:rFonts w:hint="eastAsia" w:ascii="宋体" w:hAnsi="宋体" w:eastAsia="宋体" w:cs="Times New Roman"/>
          <w:sz w:val="21"/>
          <w:szCs w:val="21"/>
          <w:lang w:eastAsia="zh-CN"/>
        </w:rPr>
        <w:t>遴选</w:t>
      </w:r>
      <w:r>
        <w:rPr>
          <w:rFonts w:ascii="宋体" w:hAnsi="宋体" w:eastAsia="宋体" w:cs="Times New Roman"/>
          <w:sz w:val="21"/>
          <w:szCs w:val="21"/>
        </w:rPr>
        <w:t>文件要求的内容及投标人认为需要补充的内容</w:t>
      </w:r>
      <w:r>
        <w:rPr>
          <w:rFonts w:hint="eastAsia" w:ascii="宋体" w:hAnsi="宋体" w:eastAsia="宋体" w:cs="Times New Roman"/>
          <w:sz w:val="21"/>
          <w:szCs w:val="21"/>
          <w:lang w:val="en-US" w:eastAsia="zh-CN"/>
        </w:rPr>
        <w:t xml:space="preserve">                                                 </w:t>
      </w:r>
    </w:p>
    <w:p w14:paraId="6634B7F7">
      <w:pPr>
        <w:rPr>
          <w:rFonts w:ascii="仿宋_GB2312" w:hAnsi="Times New Roman" w:eastAsia="仿宋_GB2312" w:cs="Times New Roman"/>
          <w:sz w:val="30"/>
          <w:szCs w:val="30"/>
        </w:rPr>
      </w:pPr>
      <w:r>
        <w:rPr>
          <w:rFonts w:hint="eastAsia" w:ascii="宋体" w:hAnsi="宋体" w:eastAsia="宋体" w:cs="Times New Roman"/>
          <w:b w:val="0"/>
          <w:bCs w:val="0"/>
          <w:kern w:val="2"/>
          <w:sz w:val="21"/>
          <w:szCs w:val="21"/>
          <w:lang w:val="en-US" w:eastAsia="zh-CN" w:bidi="ar-SA"/>
        </w:rPr>
        <w:t xml:space="preserve">五、政府采购违法行为风险知悉确认书                                         </w:t>
      </w:r>
    </w:p>
    <w:p w14:paraId="45EC947B">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               </w:t>
      </w:r>
    </w:p>
    <w:p w14:paraId="5A279E37">
      <w:pPr>
        <w:jc w:val="left"/>
        <w:rPr>
          <w:rFonts w:hint="eastAsia" w:ascii="宋体" w:hAnsi="宋体" w:eastAsia="宋体" w:cs="宋体"/>
          <w:color w:val="000000"/>
          <w:sz w:val="21"/>
          <w:szCs w:val="21"/>
        </w:rPr>
      </w:pPr>
    </w:p>
    <w:p w14:paraId="4E15498F">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投标文件第二部分</w:t>
      </w:r>
    </w:p>
    <w:p w14:paraId="6B7AAEDB">
      <w:pPr>
        <w:rPr>
          <w:rFonts w:hint="eastAsia" w:ascii="宋体" w:hAnsi="宋体" w:eastAsia="宋体" w:cs="Times New Roman"/>
          <w:sz w:val="21"/>
          <w:szCs w:val="21"/>
        </w:rPr>
      </w:pPr>
      <w:r>
        <w:rPr>
          <w:rFonts w:hint="eastAsia" w:ascii="宋体" w:hAnsi="宋体" w:eastAsia="宋体" w:cs="Times New Roman"/>
          <w:sz w:val="21"/>
          <w:szCs w:val="21"/>
          <w:lang w:val="en-US" w:eastAsia="zh-CN"/>
        </w:rPr>
        <w:t>一、</w:t>
      </w:r>
      <w:r>
        <w:rPr>
          <w:rFonts w:hint="eastAsia" w:ascii="宋体" w:hAnsi="宋体" w:eastAsia="宋体" w:cs="Times New Roman"/>
          <w:sz w:val="21"/>
          <w:szCs w:val="21"/>
        </w:rPr>
        <w:t>法定代表人（负责人）证明书</w:t>
      </w:r>
      <w:r>
        <w:rPr>
          <w:rFonts w:hint="eastAsia" w:ascii="宋体" w:hAnsi="宋体" w:eastAsia="宋体" w:cs="Times New Roman"/>
          <w:sz w:val="21"/>
          <w:szCs w:val="21"/>
          <w:lang w:val="en-US" w:eastAsia="zh-CN"/>
        </w:rPr>
        <w:t xml:space="preserve">                                             </w:t>
      </w:r>
    </w:p>
    <w:p w14:paraId="545EEA04">
      <w:pPr>
        <w:rPr>
          <w:rFonts w:hint="eastAsia" w:ascii="宋体" w:hAnsi="宋体" w:eastAsia="宋体" w:cs="Times New Roman"/>
          <w:sz w:val="21"/>
          <w:szCs w:val="21"/>
          <w:lang w:val="en-US" w:eastAsia="zh-CN"/>
        </w:rPr>
      </w:pPr>
      <w:r>
        <w:rPr>
          <w:rFonts w:hint="eastAsia" w:ascii="宋体" w:hAnsi="宋体" w:eastAsia="宋体" w:cs="Times New Roman"/>
          <w:sz w:val="21"/>
          <w:szCs w:val="21"/>
        </w:rPr>
        <w:t>二、投标文件签署授权委托书</w:t>
      </w:r>
      <w:r>
        <w:rPr>
          <w:rFonts w:hint="eastAsia" w:ascii="宋体" w:hAnsi="宋体" w:eastAsia="宋体" w:cs="Times New Roman"/>
          <w:sz w:val="21"/>
          <w:szCs w:val="21"/>
          <w:lang w:val="en-US" w:eastAsia="zh-CN"/>
        </w:rPr>
        <w:t xml:space="preserve">                                                 </w:t>
      </w:r>
    </w:p>
    <w:p w14:paraId="550D3512">
      <w:pPr>
        <w:ind w:left="7770" w:hanging="7770" w:hangingChars="37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三、实施方案                                                                </w:t>
      </w:r>
    </w:p>
    <w:p w14:paraId="2E42AFC3">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四、项目重点难点分析、应对措施及相关的合理化建议                            </w:t>
      </w:r>
    </w:p>
    <w:p w14:paraId="5133B945">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五、质量（完成时间、安全、环保）保障措施及方案                              </w:t>
      </w:r>
    </w:p>
    <w:p w14:paraId="46007786">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六、项目完成（服务期满）后的服务承诺                                        </w:t>
      </w:r>
    </w:p>
    <w:p w14:paraId="35D6B494">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七、违约承诺                                                                </w:t>
      </w:r>
    </w:p>
    <w:p w14:paraId="3625B0D2">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八、拍摄成品创意情况                                                        </w:t>
      </w:r>
    </w:p>
    <w:p w14:paraId="39C0B46D">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九、投标人同类项目业绩情况                                                  </w:t>
      </w:r>
    </w:p>
    <w:p w14:paraId="4DB56A21">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十、拟安排的项目负责人情况（仅限一人）                                      </w:t>
      </w:r>
    </w:p>
    <w:p w14:paraId="1A824BB7">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十一、拟安排的项目主要团队成员（主要技术人员）情况（项目负责人除外）        </w:t>
      </w:r>
    </w:p>
    <w:p w14:paraId="6306FEC5">
      <w:pPr>
        <w:rPr>
          <w:rFonts w:ascii="宋体" w:hAnsi="宋体" w:eastAsia="宋体" w:cs="Times New Roman"/>
          <w:sz w:val="24"/>
          <w:szCs w:val="24"/>
        </w:rPr>
      </w:pPr>
      <w:r>
        <w:rPr>
          <w:rFonts w:hint="eastAsia" w:ascii="宋体" w:hAnsi="宋体" w:eastAsia="宋体" w:cs="Times New Roman"/>
          <w:sz w:val="21"/>
          <w:szCs w:val="21"/>
          <w:lang w:val="en-US" w:eastAsia="zh-CN"/>
        </w:rPr>
        <w:t xml:space="preserve">十二、服务网点    </w:t>
      </w:r>
      <w:r>
        <w:rPr>
          <w:rFonts w:ascii="宋体" w:hAnsi="宋体" w:eastAsia="宋体" w:cs="Times New Roman"/>
          <w:sz w:val="24"/>
          <w:szCs w:val="24"/>
        </w:rPr>
        <w:br w:type="page"/>
      </w:r>
    </w:p>
    <w:p w14:paraId="216D877C">
      <w:pPr>
        <w:keepNext/>
        <w:keepLines/>
        <w:spacing w:before="260" w:after="260"/>
        <w:outlineLvl w:val="2"/>
        <w:rPr>
          <w:rFonts w:ascii="宋体" w:hAnsi="宋体" w:eastAsia="宋体" w:cs="Times New Roman"/>
          <w:b/>
          <w:bCs/>
          <w:color w:val="FF0000"/>
          <w:sz w:val="28"/>
          <w:szCs w:val="32"/>
        </w:rPr>
      </w:pPr>
      <w:r>
        <w:rPr>
          <w:rFonts w:hint="eastAsia" w:ascii="宋体" w:hAnsi="宋体" w:eastAsia="宋体" w:cs="Times New Roman"/>
          <w:b/>
          <w:bCs/>
          <w:color w:val="FF0000"/>
          <w:sz w:val="28"/>
          <w:szCs w:val="32"/>
        </w:rPr>
        <w:t>封面</w:t>
      </w:r>
    </w:p>
    <w:p w14:paraId="4C2CE5C4">
      <w:pPr>
        <w:jc w:val="center"/>
        <w:rPr>
          <w:rFonts w:ascii="宋体" w:hAnsi="宋体" w:eastAsia="宋体" w:cs="Times New Roman"/>
          <w:b/>
          <w:sz w:val="52"/>
          <w:szCs w:val="52"/>
        </w:rPr>
      </w:pPr>
    </w:p>
    <w:p w14:paraId="06BFAB04">
      <w:pPr>
        <w:jc w:val="center"/>
        <w:rPr>
          <w:rFonts w:ascii="宋体" w:hAnsi="宋体" w:eastAsia="宋体" w:cs="Times New Roman"/>
          <w:b/>
          <w:sz w:val="52"/>
          <w:szCs w:val="52"/>
        </w:rPr>
      </w:pPr>
    </w:p>
    <w:p w14:paraId="1F372D7B">
      <w:pPr>
        <w:jc w:val="center"/>
        <w:rPr>
          <w:rFonts w:ascii="宋体" w:hAnsi="宋体" w:eastAsia="宋体" w:cs="Times New Roman"/>
          <w:b/>
          <w:sz w:val="84"/>
          <w:szCs w:val="84"/>
        </w:rPr>
      </w:pPr>
      <w:r>
        <w:rPr>
          <w:rFonts w:hint="eastAsia" w:ascii="宋体" w:hAnsi="宋体" w:eastAsia="宋体" w:cs="Times New Roman"/>
          <w:b/>
          <w:sz w:val="84"/>
          <w:szCs w:val="84"/>
        </w:rPr>
        <w:t>投 标 文 件</w:t>
      </w:r>
    </w:p>
    <w:p w14:paraId="23F962DF">
      <w:pPr>
        <w:rPr>
          <w:rFonts w:hint="default" w:ascii="宋体" w:hAnsi="宋体" w:eastAsia="宋体" w:cs="Times New Roman"/>
          <w:b/>
          <w:sz w:val="30"/>
          <w:szCs w:val="30"/>
          <w:lang w:val="en-US" w:eastAsia="zh-CN"/>
        </w:rPr>
      </w:pPr>
    </w:p>
    <w:p w14:paraId="251AEB0B">
      <w:pPr>
        <w:rPr>
          <w:rFonts w:ascii="宋体" w:hAnsi="宋体" w:eastAsia="宋体" w:cs="Times New Roman"/>
          <w:b/>
          <w:sz w:val="30"/>
          <w:szCs w:val="30"/>
        </w:rPr>
      </w:pPr>
    </w:p>
    <w:p w14:paraId="44B0855C">
      <w:pPr>
        <w:rPr>
          <w:rFonts w:ascii="宋体" w:hAnsi="宋体" w:eastAsia="宋体" w:cs="Times New Roman"/>
          <w:b/>
          <w:sz w:val="30"/>
          <w:szCs w:val="30"/>
        </w:rPr>
      </w:pPr>
    </w:p>
    <w:p w14:paraId="5D9C1B75">
      <w:pPr>
        <w:rPr>
          <w:rFonts w:ascii="宋体" w:hAnsi="宋体" w:eastAsia="宋体" w:cs="Times New Roman"/>
          <w:b/>
          <w:sz w:val="32"/>
          <w:szCs w:val="32"/>
        </w:rPr>
      </w:pPr>
      <w:r>
        <w:rPr>
          <w:rFonts w:hint="eastAsia" w:ascii="宋体" w:hAnsi="宋体" w:eastAsia="宋体" w:cs="Times New Roman"/>
          <w:b/>
          <w:sz w:val="32"/>
          <w:szCs w:val="32"/>
        </w:rPr>
        <w:t>项目编号：</w:t>
      </w:r>
    </w:p>
    <w:p w14:paraId="27894472">
      <w:pPr>
        <w:rPr>
          <w:rFonts w:ascii="宋体" w:hAnsi="宋体" w:eastAsia="宋体" w:cs="Times New Roman"/>
          <w:b/>
          <w:sz w:val="32"/>
          <w:szCs w:val="32"/>
        </w:rPr>
      </w:pPr>
    </w:p>
    <w:p w14:paraId="61E76465">
      <w:pPr>
        <w:rPr>
          <w:rFonts w:ascii="宋体" w:hAnsi="宋体" w:eastAsia="宋体" w:cs="Times New Roman"/>
          <w:b/>
          <w:sz w:val="32"/>
          <w:szCs w:val="32"/>
        </w:rPr>
      </w:pPr>
      <w:r>
        <w:rPr>
          <w:rFonts w:hint="eastAsia" w:ascii="宋体" w:hAnsi="宋体" w:eastAsia="宋体" w:cs="Times New Roman"/>
          <w:b/>
          <w:sz w:val="32"/>
          <w:szCs w:val="32"/>
        </w:rPr>
        <w:t>项目</w:t>
      </w:r>
      <w:r>
        <w:rPr>
          <w:rFonts w:ascii="宋体" w:hAnsi="宋体" w:eastAsia="宋体" w:cs="Times New Roman"/>
          <w:b/>
          <w:sz w:val="32"/>
          <w:szCs w:val="32"/>
        </w:rPr>
        <w:t>名称：</w:t>
      </w:r>
    </w:p>
    <w:p w14:paraId="42240FAA">
      <w:pPr>
        <w:rPr>
          <w:rFonts w:ascii="宋体" w:hAnsi="宋体" w:eastAsia="宋体" w:cs="Times New Roman"/>
          <w:b/>
          <w:sz w:val="30"/>
          <w:szCs w:val="30"/>
        </w:rPr>
      </w:pPr>
    </w:p>
    <w:p w14:paraId="6A5DF5D4">
      <w:pPr>
        <w:rPr>
          <w:rFonts w:ascii="宋体" w:hAnsi="宋体" w:eastAsia="宋体" w:cs="Times New Roman"/>
          <w:b/>
          <w:sz w:val="30"/>
          <w:szCs w:val="30"/>
        </w:rPr>
      </w:pPr>
    </w:p>
    <w:p w14:paraId="48057E0A">
      <w:pPr>
        <w:rPr>
          <w:rFonts w:ascii="宋体" w:hAnsi="宋体" w:eastAsia="宋体" w:cs="Times New Roman"/>
          <w:b/>
          <w:sz w:val="30"/>
          <w:szCs w:val="30"/>
        </w:rPr>
      </w:pPr>
    </w:p>
    <w:p w14:paraId="4AC98B04">
      <w:pPr>
        <w:rPr>
          <w:rFonts w:ascii="宋体" w:hAnsi="宋体" w:eastAsia="宋体" w:cs="Times New Roman"/>
          <w:b/>
          <w:sz w:val="30"/>
          <w:szCs w:val="30"/>
        </w:rPr>
      </w:pPr>
    </w:p>
    <w:p w14:paraId="6A824212">
      <w:pPr>
        <w:rPr>
          <w:rFonts w:ascii="宋体" w:hAnsi="宋体" w:eastAsia="宋体" w:cs="Times New Roman"/>
          <w:b/>
          <w:sz w:val="30"/>
          <w:szCs w:val="30"/>
        </w:rPr>
      </w:pPr>
    </w:p>
    <w:p w14:paraId="7052A0B4">
      <w:pPr>
        <w:rPr>
          <w:rFonts w:ascii="宋体" w:hAnsi="宋体" w:eastAsia="宋体" w:cs="Times New Roman"/>
          <w:b/>
          <w:sz w:val="30"/>
          <w:szCs w:val="30"/>
        </w:rPr>
      </w:pPr>
    </w:p>
    <w:p w14:paraId="55204B50">
      <w:pPr>
        <w:rPr>
          <w:rFonts w:ascii="宋体" w:hAnsi="宋体" w:eastAsia="宋体" w:cs="Times New Roman"/>
          <w:b/>
          <w:sz w:val="30"/>
          <w:szCs w:val="30"/>
        </w:rPr>
      </w:pPr>
    </w:p>
    <w:p w14:paraId="256F2EAA">
      <w:pPr>
        <w:rPr>
          <w:rFonts w:ascii="宋体" w:hAnsi="宋体" w:eastAsia="宋体" w:cs="Times New Roman"/>
          <w:b/>
          <w:sz w:val="32"/>
          <w:szCs w:val="32"/>
        </w:rPr>
      </w:pPr>
      <w:r>
        <w:rPr>
          <w:rFonts w:hint="eastAsia" w:ascii="宋体" w:hAnsi="宋体" w:eastAsia="宋体" w:cs="Times New Roman"/>
          <w:b/>
          <w:sz w:val="32"/>
          <w:szCs w:val="32"/>
        </w:rPr>
        <w:t>投标人</w:t>
      </w:r>
      <w:r>
        <w:rPr>
          <w:rFonts w:ascii="宋体" w:hAnsi="宋体" w:eastAsia="宋体" w:cs="Times New Roman"/>
          <w:b/>
          <w:sz w:val="32"/>
          <w:szCs w:val="32"/>
        </w:rPr>
        <w:t>（供应商</w:t>
      </w:r>
      <w:r>
        <w:rPr>
          <w:rFonts w:hint="eastAsia" w:ascii="宋体" w:hAnsi="宋体" w:eastAsia="宋体" w:cs="Times New Roman"/>
          <w:b/>
          <w:sz w:val="32"/>
          <w:szCs w:val="32"/>
        </w:rPr>
        <w:t>）</w:t>
      </w:r>
      <w:r>
        <w:rPr>
          <w:rFonts w:ascii="宋体" w:hAnsi="宋体" w:eastAsia="宋体" w:cs="Times New Roman"/>
          <w:b/>
          <w:sz w:val="32"/>
          <w:szCs w:val="32"/>
        </w:rPr>
        <w:t>：</w:t>
      </w:r>
    </w:p>
    <w:p w14:paraId="4747BDA8">
      <w:pPr>
        <w:rPr>
          <w:rFonts w:ascii="宋体" w:hAnsi="宋体" w:eastAsia="宋体" w:cs="Times New Roman"/>
          <w:b/>
          <w:color w:val="FF0000"/>
          <w:sz w:val="30"/>
          <w:szCs w:val="30"/>
        </w:rPr>
      </w:pPr>
    </w:p>
    <w:p w14:paraId="2A94F2C3">
      <w:pPr>
        <w:rPr>
          <w:rFonts w:ascii="宋体" w:hAnsi="宋体" w:eastAsia="宋体" w:cs="Times New Roman"/>
          <w:b/>
          <w:color w:val="FF0000"/>
          <w:sz w:val="30"/>
          <w:szCs w:val="30"/>
        </w:rPr>
      </w:pPr>
    </w:p>
    <w:p w14:paraId="30AE3741">
      <w:pPr>
        <w:widowControl/>
        <w:jc w:val="left"/>
        <w:rPr>
          <w:rFonts w:ascii="宋体" w:hAnsi="宋体" w:eastAsia="宋体" w:cs="Times New Roman"/>
          <w:b/>
          <w:color w:val="FF0000"/>
          <w:sz w:val="30"/>
          <w:szCs w:val="30"/>
        </w:rPr>
      </w:pPr>
    </w:p>
    <w:p w14:paraId="16C072F9">
      <w:pPr>
        <w:rPr>
          <w:rFonts w:ascii="仿宋_GB2312" w:hAnsi="Times New Roman" w:eastAsia="仿宋_GB2312" w:cs="Times New Roman"/>
          <w:sz w:val="24"/>
          <w:szCs w:val="24"/>
        </w:rPr>
      </w:pPr>
    </w:p>
    <w:bookmarkEnd w:id="0"/>
    <w:bookmarkEnd w:id="1"/>
    <w:bookmarkEnd w:id="2"/>
    <w:p w14:paraId="32B42E0D">
      <w:pPr>
        <w:keepNext/>
        <w:keepLines/>
        <w:spacing w:before="260" w:after="260"/>
        <w:jc w:val="center"/>
        <w:outlineLvl w:val="2"/>
        <w:rPr>
          <w:rFonts w:ascii="宋体" w:hAnsi="宋体" w:eastAsia="宋体" w:cs="Times New Roman"/>
          <w:b/>
          <w:bCs/>
          <w:sz w:val="36"/>
          <w:szCs w:val="36"/>
        </w:rPr>
      </w:pPr>
      <w:r>
        <w:rPr>
          <w:rFonts w:hint="eastAsia" w:ascii="宋体" w:hAnsi="宋体" w:eastAsia="宋体" w:cs="Times New Roman"/>
          <w:b/>
          <w:bCs/>
          <w:sz w:val="36"/>
          <w:szCs w:val="36"/>
        </w:rPr>
        <w:t>目录</w:t>
      </w:r>
    </w:p>
    <w:p w14:paraId="4B418E33">
      <w:pPr>
        <w:rPr>
          <w:rFonts w:ascii="仿宋_GB2312" w:hAnsi="Times New Roman" w:eastAsia="仿宋_GB2312" w:cs="Times New Roman"/>
          <w:sz w:val="30"/>
          <w:szCs w:val="30"/>
        </w:rPr>
      </w:pPr>
      <w:r>
        <w:rPr>
          <w:rFonts w:hint="eastAsia" w:ascii="仿宋_GB2312" w:hAnsi="Times New Roman" w:eastAsia="仿宋_GB2312" w:cs="Times New Roman"/>
          <w:sz w:val="30"/>
          <w:szCs w:val="30"/>
        </w:rPr>
        <w:t>投标文件第一部分</w:t>
      </w:r>
    </w:p>
    <w:p w14:paraId="44A6317F">
      <w:pPr>
        <w:rPr>
          <w:rFonts w:ascii="宋体" w:hAnsi="宋体" w:eastAsia="宋体" w:cs="Times New Roman"/>
          <w:sz w:val="21"/>
          <w:szCs w:val="21"/>
        </w:rPr>
      </w:pPr>
      <w:r>
        <w:rPr>
          <w:rFonts w:hint="eastAsia" w:ascii="宋体" w:hAnsi="宋体" w:eastAsia="宋体" w:cs="Times New Roman"/>
          <w:sz w:val="21"/>
          <w:szCs w:val="21"/>
        </w:rPr>
        <w:t xml:space="preserve">一、投标函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页码</w:t>
      </w:r>
    </w:p>
    <w:p w14:paraId="749CB58D">
      <w:pPr>
        <w:rPr>
          <w:rFonts w:hint="eastAsia" w:ascii="宋体" w:hAnsi="宋体" w:eastAsia="宋体" w:cs="Times New Roman"/>
          <w:sz w:val="21"/>
          <w:szCs w:val="21"/>
        </w:rPr>
      </w:pPr>
      <w:r>
        <w:rPr>
          <w:rFonts w:hint="eastAsia" w:ascii="宋体" w:hAnsi="宋体" w:eastAsia="宋体" w:cs="Times New Roman"/>
          <w:sz w:val="21"/>
          <w:szCs w:val="21"/>
        </w:rPr>
        <w:t>二</w:t>
      </w:r>
      <w:r>
        <w:rPr>
          <w:rFonts w:ascii="宋体" w:hAnsi="宋体" w:eastAsia="宋体" w:cs="Times New Roman"/>
          <w:sz w:val="21"/>
          <w:szCs w:val="21"/>
        </w:rPr>
        <w:t>、</w:t>
      </w:r>
      <w:r>
        <w:rPr>
          <w:rFonts w:hint="eastAsia" w:ascii="宋体" w:hAnsi="宋体" w:eastAsia="宋体" w:cs="Times New Roman"/>
          <w:sz w:val="21"/>
          <w:szCs w:val="21"/>
        </w:rPr>
        <w:t xml:space="preserve">投标及履约承诺函 </w:t>
      </w:r>
      <w:r>
        <w:rPr>
          <w:rFonts w:hint="eastAsia" w:ascii="宋体" w:hAnsi="宋体" w:eastAsia="宋体" w:cs="Times New Roman"/>
          <w:sz w:val="21"/>
          <w:szCs w:val="21"/>
          <w:lang w:val="en-US" w:eastAsia="zh-CN"/>
        </w:rPr>
        <w:t xml:space="preserve">                                                      页码</w:t>
      </w:r>
    </w:p>
    <w:p w14:paraId="240C3FDE">
      <w:pPr>
        <w:rPr>
          <w:rFonts w:hint="eastAsia" w:ascii="宋体" w:hAnsi="宋体" w:eastAsia="宋体" w:cs="Times New Roman"/>
          <w:sz w:val="21"/>
          <w:szCs w:val="21"/>
        </w:rPr>
      </w:pPr>
      <w:r>
        <w:rPr>
          <w:rFonts w:hint="eastAsia" w:ascii="宋体" w:hAnsi="宋体" w:eastAsia="宋体" w:cs="Times New Roman"/>
          <w:sz w:val="21"/>
          <w:szCs w:val="21"/>
        </w:rPr>
        <w:t xml:space="preserve">三、投标人情况介绍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页码</w:t>
      </w:r>
      <w:r>
        <w:rPr>
          <w:rFonts w:hint="eastAsia" w:ascii="宋体" w:hAnsi="宋体" w:eastAsia="宋体" w:cs="Times New Roman"/>
          <w:sz w:val="21"/>
          <w:szCs w:val="21"/>
          <w:lang w:val="en-US" w:eastAsia="zh-CN"/>
        </w:rPr>
        <w:t xml:space="preserve">                                             </w:t>
      </w:r>
    </w:p>
    <w:p w14:paraId="38E4CD5B">
      <w:pPr>
        <w:rPr>
          <w:rFonts w:ascii="宋体" w:hAnsi="宋体" w:eastAsia="宋体" w:cs="Times New Roman"/>
          <w:sz w:val="21"/>
          <w:szCs w:val="21"/>
        </w:rPr>
      </w:pPr>
      <w:r>
        <w:rPr>
          <w:rFonts w:hint="eastAsia" w:ascii="宋体" w:hAnsi="宋体" w:eastAsia="宋体" w:cs="Times New Roman"/>
          <w:sz w:val="21"/>
          <w:szCs w:val="21"/>
          <w:lang w:val="en-US" w:eastAsia="zh-CN"/>
        </w:rPr>
        <w:t>四</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 xml:space="preserve"> </w:t>
      </w:r>
      <w:r>
        <w:rPr>
          <w:rFonts w:ascii="宋体" w:hAnsi="宋体" w:eastAsia="宋体" w:cs="Times New Roman"/>
          <w:sz w:val="21"/>
          <w:szCs w:val="21"/>
        </w:rPr>
        <w:t>其它</w:t>
      </w:r>
      <w:r>
        <w:rPr>
          <w:rFonts w:hint="eastAsia" w:ascii="宋体" w:hAnsi="宋体" w:eastAsia="宋体" w:cs="Times New Roman"/>
          <w:sz w:val="21"/>
          <w:szCs w:val="21"/>
          <w:lang w:eastAsia="zh-CN"/>
        </w:rPr>
        <w:t>遴选</w:t>
      </w:r>
      <w:r>
        <w:rPr>
          <w:rFonts w:ascii="宋体" w:hAnsi="宋体" w:eastAsia="宋体" w:cs="Times New Roman"/>
          <w:sz w:val="21"/>
          <w:szCs w:val="21"/>
        </w:rPr>
        <w:t>文件要求的内容及投标人认为需要补充的内容</w:t>
      </w:r>
      <w:r>
        <w:rPr>
          <w:rFonts w:hint="eastAsia" w:ascii="宋体" w:hAnsi="宋体" w:eastAsia="宋体" w:cs="Times New Roman"/>
          <w:sz w:val="21"/>
          <w:szCs w:val="21"/>
          <w:lang w:val="en-US" w:eastAsia="zh-CN"/>
        </w:rPr>
        <w:t xml:space="preserve">                       页码                           </w:t>
      </w:r>
    </w:p>
    <w:p w14:paraId="235A1173">
      <w:pPr>
        <w:rPr>
          <w:rFonts w:ascii="仿宋_GB2312" w:hAnsi="Times New Roman" w:eastAsia="仿宋_GB2312" w:cs="Times New Roman"/>
          <w:sz w:val="30"/>
          <w:szCs w:val="30"/>
        </w:rPr>
      </w:pPr>
      <w:r>
        <w:rPr>
          <w:rFonts w:hint="eastAsia" w:ascii="宋体" w:hAnsi="宋体" w:eastAsia="宋体" w:cs="Times New Roman"/>
          <w:b w:val="0"/>
          <w:bCs w:val="0"/>
          <w:kern w:val="2"/>
          <w:sz w:val="21"/>
          <w:szCs w:val="21"/>
          <w:lang w:val="en-US" w:eastAsia="zh-CN" w:bidi="ar-SA"/>
        </w:rPr>
        <w:t xml:space="preserve">五、 政府采购违法行为风险知悉确认书                                         </w:t>
      </w:r>
      <w:r>
        <w:rPr>
          <w:rFonts w:hint="eastAsia" w:ascii="宋体" w:hAnsi="宋体" w:eastAsia="宋体" w:cs="Times New Roman"/>
          <w:sz w:val="21"/>
          <w:szCs w:val="21"/>
          <w:lang w:val="en-US" w:eastAsia="zh-CN"/>
        </w:rPr>
        <w:t>页码</w:t>
      </w:r>
    </w:p>
    <w:p w14:paraId="18A1EB6E">
      <w:pPr>
        <w:pStyle w:val="35"/>
      </w:pPr>
    </w:p>
    <w:p w14:paraId="3CD8F982">
      <w:pPr>
        <w:rPr>
          <w:rFonts w:ascii="仿宋_GB2312" w:hAnsi="Times New Roman" w:eastAsia="仿宋_GB2312" w:cs="Times New Roman"/>
          <w:sz w:val="30"/>
          <w:szCs w:val="30"/>
        </w:rPr>
      </w:pPr>
      <w:r>
        <w:rPr>
          <w:rFonts w:hint="eastAsia" w:ascii="仿宋_GB2312" w:hAnsi="Times New Roman" w:eastAsia="仿宋_GB2312" w:cs="Times New Roman"/>
          <w:sz w:val="30"/>
          <w:szCs w:val="30"/>
        </w:rPr>
        <w:t>投标文件第二部分</w:t>
      </w:r>
    </w:p>
    <w:p w14:paraId="3E007216">
      <w:pPr>
        <w:rPr>
          <w:rFonts w:hint="eastAsia" w:ascii="宋体" w:hAnsi="宋体" w:eastAsia="宋体" w:cs="Times New Roman"/>
          <w:sz w:val="21"/>
          <w:szCs w:val="21"/>
        </w:rPr>
      </w:pPr>
      <w:r>
        <w:rPr>
          <w:rFonts w:hint="eastAsia" w:ascii="宋体" w:hAnsi="宋体" w:eastAsia="宋体" w:cs="Times New Roman"/>
          <w:sz w:val="21"/>
          <w:szCs w:val="21"/>
          <w:lang w:val="en-US" w:eastAsia="zh-CN"/>
        </w:rPr>
        <w:t>一、</w:t>
      </w:r>
      <w:r>
        <w:rPr>
          <w:rFonts w:hint="eastAsia" w:ascii="宋体" w:hAnsi="宋体" w:eastAsia="宋体" w:cs="Times New Roman"/>
          <w:sz w:val="21"/>
          <w:szCs w:val="21"/>
        </w:rPr>
        <w:t>法定代表人（负责人）证明书</w:t>
      </w:r>
      <w:r>
        <w:rPr>
          <w:rFonts w:hint="eastAsia" w:ascii="宋体" w:hAnsi="宋体" w:eastAsia="宋体" w:cs="Times New Roman"/>
          <w:sz w:val="21"/>
          <w:szCs w:val="21"/>
          <w:lang w:val="en-US" w:eastAsia="zh-CN"/>
        </w:rPr>
        <w:t xml:space="preserve">                                             页码</w:t>
      </w:r>
    </w:p>
    <w:p w14:paraId="0FEF0633">
      <w:pPr>
        <w:rPr>
          <w:rFonts w:hint="eastAsia" w:ascii="宋体" w:hAnsi="宋体" w:eastAsia="宋体" w:cs="Times New Roman"/>
          <w:sz w:val="21"/>
          <w:szCs w:val="21"/>
          <w:lang w:val="en-US" w:eastAsia="zh-CN"/>
        </w:rPr>
      </w:pPr>
      <w:r>
        <w:rPr>
          <w:rFonts w:hint="eastAsia" w:ascii="宋体" w:hAnsi="宋体" w:eastAsia="宋体" w:cs="Times New Roman"/>
          <w:sz w:val="21"/>
          <w:szCs w:val="21"/>
        </w:rPr>
        <w:t>二、投标文件签署授权委托书</w:t>
      </w:r>
      <w:r>
        <w:rPr>
          <w:rFonts w:hint="eastAsia" w:ascii="宋体" w:hAnsi="宋体" w:eastAsia="宋体" w:cs="Times New Roman"/>
          <w:sz w:val="21"/>
          <w:szCs w:val="21"/>
          <w:lang w:val="en-US" w:eastAsia="zh-CN"/>
        </w:rPr>
        <w:t xml:space="preserve">                                                 页码</w:t>
      </w:r>
    </w:p>
    <w:p w14:paraId="11ED2933">
      <w:pPr>
        <w:ind w:left="7770" w:hanging="7770" w:hangingChars="37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三、实施方案                                                               页码 </w:t>
      </w:r>
    </w:p>
    <w:p w14:paraId="20D265B7">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四、项目重点难点分析、应对措施及相关的合理化建议                            页码</w:t>
      </w:r>
    </w:p>
    <w:p w14:paraId="198176FD">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五、质量（完成时间、安全、环保）保障措施及方案                              页码</w:t>
      </w:r>
    </w:p>
    <w:p w14:paraId="0A415ECD">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六、项目完成（服务期满）后的服务承诺                                        页码</w:t>
      </w:r>
    </w:p>
    <w:p w14:paraId="02F165BE">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七、违约承诺                                                                页码</w:t>
      </w:r>
    </w:p>
    <w:p w14:paraId="20ABFE35">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八、拍摄成品创意情况                                                        页码</w:t>
      </w:r>
    </w:p>
    <w:p w14:paraId="1B49ED4F">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九、投标人同类项目业绩情况                                                  页码</w:t>
      </w:r>
    </w:p>
    <w:p w14:paraId="3543484A">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十、拟安排的项目负责人情况（仅限一人）                                      页码</w:t>
      </w:r>
    </w:p>
    <w:p w14:paraId="5CD26858">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十一、拟安排的项目主要团队成员（主要技术人员）情况（项目负责人除外）        页码</w:t>
      </w:r>
    </w:p>
    <w:p w14:paraId="3EE80EAF">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十二、服务网点                                                              页码                                                                         </w:t>
      </w:r>
    </w:p>
    <w:p w14:paraId="1FEB1997">
      <w:pPr>
        <w:rPr>
          <w:rFonts w:hint="eastAsia" w:ascii="宋体" w:hAnsi="宋体" w:eastAsia="宋体" w:cs="Times New Roman"/>
          <w:sz w:val="21"/>
          <w:szCs w:val="21"/>
          <w:lang w:val="en-US" w:eastAsia="zh-CN"/>
        </w:rPr>
      </w:pPr>
    </w:p>
    <w:p w14:paraId="6294A013">
      <w:pPr>
        <w:rPr>
          <w:rFonts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注意</w:t>
      </w:r>
      <w:r>
        <w:rPr>
          <w:rFonts w:ascii="Times New Roman" w:hAnsi="Times New Roman" w:eastAsia="宋体" w:cs="Times New Roman"/>
          <w:b/>
          <w:bCs/>
          <w:color w:val="FF0000"/>
          <w:sz w:val="24"/>
          <w:szCs w:val="24"/>
        </w:rPr>
        <w:t>：</w:t>
      </w:r>
      <w:r>
        <w:rPr>
          <w:rFonts w:hint="eastAsia" w:ascii="Times New Roman" w:hAnsi="Times New Roman" w:eastAsia="宋体" w:cs="Times New Roman"/>
          <w:b/>
          <w:bCs/>
          <w:color w:val="FF0000"/>
          <w:sz w:val="24"/>
          <w:szCs w:val="24"/>
        </w:rPr>
        <w:t xml:space="preserve"> 目录</w:t>
      </w:r>
      <w:r>
        <w:rPr>
          <w:rFonts w:ascii="Times New Roman" w:hAnsi="Times New Roman" w:eastAsia="宋体" w:cs="Times New Roman"/>
          <w:b/>
          <w:bCs/>
          <w:color w:val="FF0000"/>
          <w:sz w:val="24"/>
          <w:szCs w:val="24"/>
        </w:rPr>
        <w:t>须</w:t>
      </w:r>
      <w:r>
        <w:rPr>
          <w:rFonts w:hint="eastAsia" w:ascii="Times New Roman" w:hAnsi="Times New Roman" w:eastAsia="宋体" w:cs="Times New Roman"/>
          <w:b/>
          <w:bCs/>
          <w:color w:val="FF0000"/>
          <w:sz w:val="24"/>
          <w:szCs w:val="24"/>
        </w:rPr>
        <w:t>按照</w:t>
      </w:r>
      <w:r>
        <w:rPr>
          <w:rFonts w:ascii="Times New Roman" w:hAnsi="Times New Roman" w:eastAsia="宋体" w:cs="Times New Roman"/>
          <w:b/>
          <w:bCs/>
          <w:color w:val="FF0000"/>
          <w:sz w:val="24"/>
          <w:szCs w:val="24"/>
        </w:rPr>
        <w:t>实际投标文件编制并标注</w:t>
      </w:r>
      <w:r>
        <w:rPr>
          <w:rFonts w:hint="eastAsia" w:ascii="Times New Roman" w:hAnsi="Times New Roman" w:eastAsia="宋体" w:cs="Times New Roman"/>
          <w:b/>
          <w:bCs/>
          <w:color w:val="FF0000"/>
          <w:sz w:val="24"/>
          <w:szCs w:val="24"/>
        </w:rPr>
        <w:t>对应</w:t>
      </w:r>
      <w:r>
        <w:rPr>
          <w:rFonts w:ascii="Times New Roman" w:hAnsi="Times New Roman" w:eastAsia="宋体" w:cs="Times New Roman"/>
          <w:b/>
          <w:bCs/>
          <w:color w:val="FF0000"/>
          <w:sz w:val="24"/>
          <w:szCs w:val="24"/>
        </w:rPr>
        <w:t>的页码</w:t>
      </w:r>
    </w:p>
    <w:p w14:paraId="3BEA50EF">
      <w:pPr>
        <w:keepNext/>
        <w:keepLines/>
        <w:spacing w:before="260" w:after="260"/>
        <w:outlineLvl w:val="2"/>
        <w:rPr>
          <w:rFonts w:ascii="宋体" w:hAnsi="宋体" w:eastAsia="宋体" w:cs="Times New Roman"/>
          <w:b/>
          <w:bCs/>
          <w:sz w:val="28"/>
          <w:szCs w:val="32"/>
        </w:rPr>
      </w:pPr>
      <w:r>
        <w:rPr>
          <w:rFonts w:ascii="仿宋_GB2312" w:hAnsi="Times New Roman" w:eastAsia="仿宋_GB2312" w:cs="Times New Roman"/>
          <w:bCs/>
          <w:kern w:val="0"/>
          <w:sz w:val="30"/>
          <w:szCs w:val="30"/>
          <w:lang w:val="zh-CN" w:eastAsia="zh-CN"/>
        </w:rPr>
        <w:br w:type="page"/>
      </w:r>
      <w:r>
        <w:rPr>
          <w:rFonts w:hint="eastAsia" w:ascii="宋体" w:hAnsi="宋体" w:eastAsia="宋体" w:cs="Times New Roman"/>
          <w:b/>
          <w:bCs/>
          <w:color w:val="FF0000"/>
          <w:sz w:val="28"/>
          <w:szCs w:val="32"/>
        </w:rPr>
        <w:t>投标文件第一部分</w:t>
      </w:r>
    </w:p>
    <w:p w14:paraId="3A5763FA">
      <w:pPr>
        <w:keepNext/>
        <w:keepLines/>
        <w:spacing w:before="260" w:after="260"/>
        <w:jc w:val="center"/>
        <w:outlineLvl w:val="2"/>
        <w:rPr>
          <w:rFonts w:ascii="黑体" w:hAnsi="宋体" w:eastAsia="黑体" w:cs="Times New Roman"/>
          <w:bCs/>
          <w:kern w:val="0"/>
          <w:sz w:val="32"/>
          <w:szCs w:val="32"/>
        </w:rPr>
      </w:pPr>
      <w:r>
        <w:rPr>
          <w:rFonts w:hint="eastAsia" w:ascii="黑体" w:hAnsi="宋体" w:eastAsia="黑体" w:cs="Times New Roman"/>
          <w:bCs/>
          <w:kern w:val="0"/>
          <w:sz w:val="32"/>
          <w:szCs w:val="32"/>
        </w:rPr>
        <w:t>一、投标函</w:t>
      </w:r>
    </w:p>
    <w:p w14:paraId="4CBC9AB6">
      <w:pPr>
        <w:rPr>
          <w:rFonts w:ascii="宋体" w:hAnsi="宋体" w:eastAsia="宋体" w:cs="Times New Roman"/>
          <w:sz w:val="28"/>
          <w:szCs w:val="28"/>
        </w:rPr>
      </w:pPr>
      <w:r>
        <w:rPr>
          <w:rFonts w:hint="eastAsia" w:ascii="宋体" w:hAnsi="宋体" w:eastAsia="宋体" w:cs="Times New Roman"/>
          <w:sz w:val="28"/>
          <w:szCs w:val="28"/>
        </w:rPr>
        <w:t>致：</w:t>
      </w:r>
      <w:r>
        <w:rPr>
          <w:rFonts w:hint="eastAsia" w:ascii="宋体" w:hAnsi="宋体" w:eastAsia="宋体" w:cs="Times New Roman"/>
          <w:sz w:val="28"/>
          <w:szCs w:val="28"/>
          <w:u w:val="single"/>
        </w:rPr>
        <w:t xml:space="preserve">  深圳大学</w:t>
      </w:r>
      <w:r>
        <w:rPr>
          <w:rFonts w:hint="eastAsia" w:ascii="宋体" w:hAnsi="宋体" w:eastAsia="宋体" w:cs="Times New Roman"/>
          <w:sz w:val="28"/>
          <w:szCs w:val="28"/>
          <w:u w:val="single"/>
          <w:lang w:val="en-US" w:eastAsia="zh-CN"/>
        </w:rPr>
        <w:t>总医院</w:t>
      </w:r>
      <w:r>
        <w:rPr>
          <w:rFonts w:hint="eastAsia" w:ascii="宋体" w:hAnsi="宋体" w:eastAsia="宋体" w:cs="Times New Roman"/>
          <w:sz w:val="28"/>
          <w:szCs w:val="28"/>
          <w:u w:val="single"/>
        </w:rPr>
        <w:t xml:space="preserve">  </w:t>
      </w:r>
    </w:p>
    <w:p w14:paraId="1A7EFE92">
      <w:pPr>
        <w:spacing w:after="231" w:afterLines="50"/>
        <w:ind w:firstLine="560" w:firstLineChars="200"/>
        <w:rPr>
          <w:rFonts w:ascii="宋体" w:hAnsi="宋体" w:eastAsia="宋体" w:cs="Times New Roman"/>
          <w:sz w:val="28"/>
          <w:szCs w:val="28"/>
        </w:rPr>
      </w:pPr>
      <w:r>
        <w:rPr>
          <w:rFonts w:hint="eastAsia" w:ascii="宋体" w:hAnsi="宋体" w:eastAsia="宋体" w:cs="Times New Roman"/>
          <w:sz w:val="28"/>
          <w:szCs w:val="28"/>
        </w:rPr>
        <w:t>1、根据已收到贵方的项目编号为</w:t>
      </w:r>
      <w:r>
        <w:rPr>
          <w:rFonts w:hint="eastAsia" w:ascii="宋体" w:hAnsi="宋体" w:eastAsia="宋体" w:cs="Times New Roman"/>
          <w:sz w:val="28"/>
          <w:szCs w:val="28"/>
          <w:u w:val="single"/>
        </w:rPr>
        <w:t xml:space="preserve"> </w:t>
      </w:r>
      <w:bookmarkStart w:id="32" w:name="_GoBack"/>
      <w:r>
        <w:rPr>
          <w:rFonts w:hint="eastAsia" w:ascii="宋体" w:hAnsi="宋体" w:eastAsia="宋体" w:cs="Times New Roman"/>
          <w:sz w:val="28"/>
          <w:szCs w:val="28"/>
          <w:u w:val="single"/>
          <w:lang w:eastAsia="zh-CN"/>
        </w:rPr>
        <w:t>FW2026-002</w:t>
      </w:r>
      <w:bookmarkEnd w:id="32"/>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的</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项目的</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文件，遵照《深圳经济特区政府采购条例》和《深圳经济特区政府采购条例实施细则》等有关规定，我单位经研究上述</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文件的专用条款及通用条款后，我方愿意按</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文件要求承包上述项目并修补其任何缺陷。</w:t>
      </w:r>
    </w:p>
    <w:p w14:paraId="6CCD8A1D">
      <w:pPr>
        <w:spacing w:after="231" w:afterLines="50"/>
        <w:ind w:firstLine="560" w:firstLineChars="200"/>
        <w:rPr>
          <w:rFonts w:ascii="宋体" w:hAnsi="宋体" w:eastAsia="宋体" w:cs="Times New Roman"/>
          <w:sz w:val="28"/>
          <w:szCs w:val="28"/>
        </w:rPr>
      </w:pPr>
      <w:r>
        <w:rPr>
          <w:rFonts w:ascii="宋体" w:hAnsi="宋体" w:eastAsia="宋体" w:cs="Times New Roman"/>
          <w:sz w:val="28"/>
          <w:szCs w:val="28"/>
        </w:rPr>
        <w:t>2</w:t>
      </w:r>
      <w:r>
        <w:rPr>
          <w:rFonts w:hint="eastAsia" w:ascii="宋体" w:hAnsi="宋体" w:eastAsia="宋体" w:cs="Times New Roman"/>
          <w:sz w:val="28"/>
          <w:szCs w:val="28"/>
        </w:rPr>
        <w:t>、我方同意所递交的投标文件在“对通用条款的补充内容”中的投标有效期内有效，在此期间内我方的投标有可能中标，我方将受此约束。如果在投标有效期内撤回其投标，其投标保证金将全部被没收。</w:t>
      </w:r>
    </w:p>
    <w:p w14:paraId="35F64E47">
      <w:pPr>
        <w:spacing w:after="231" w:afterLines="50"/>
        <w:ind w:firstLine="548" w:firstLineChars="196"/>
        <w:rPr>
          <w:rFonts w:hint="eastAsia" w:ascii="宋体" w:hAnsi="宋体" w:eastAsia="宋体" w:cs="Times New Roman"/>
          <w:sz w:val="28"/>
          <w:szCs w:val="28"/>
        </w:rPr>
      </w:pPr>
      <w:r>
        <w:rPr>
          <w:rFonts w:hint="eastAsia" w:ascii="宋体" w:hAnsi="宋体" w:eastAsia="宋体" w:cs="Times New Roman"/>
          <w:sz w:val="28"/>
          <w:szCs w:val="28"/>
          <w:lang w:val="en-US" w:eastAsia="zh-CN"/>
        </w:rPr>
        <w:t>3</w:t>
      </w:r>
      <w:r>
        <w:rPr>
          <w:rFonts w:hint="eastAsia" w:ascii="宋体" w:hAnsi="宋体" w:eastAsia="宋体" w:cs="Times New Roman"/>
          <w:sz w:val="28"/>
          <w:szCs w:val="28"/>
        </w:rPr>
        <w:t>、除非另外达成协议并生效，贵方的中标通知书和本投标文件将构成约束我们双方的合同。</w:t>
      </w:r>
    </w:p>
    <w:p w14:paraId="777E630A">
      <w:pPr>
        <w:spacing w:after="231" w:afterLines="50"/>
        <w:ind w:firstLine="548" w:firstLineChars="196"/>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我方接受、遵守、满足</w:t>
      </w:r>
      <w:r>
        <w:rPr>
          <w:rFonts w:hint="eastAsia" w:ascii="宋体" w:hAnsi="宋体" w:eastAsia="宋体" w:cs="宋体"/>
          <w:b/>
          <w:bCs/>
          <w:sz w:val="28"/>
          <w:szCs w:val="28"/>
          <w:lang w:val="en-US" w:eastAsia="zh-CN"/>
        </w:rPr>
        <w:t>采购</w:t>
      </w:r>
      <w:r>
        <w:rPr>
          <w:rFonts w:hint="eastAsia" w:ascii="宋体" w:hAnsi="宋体" w:eastAsia="宋体" w:cs="宋体"/>
          <w:b/>
          <w:bCs/>
          <w:sz w:val="28"/>
          <w:szCs w:val="28"/>
        </w:rPr>
        <w:t>文件 第一册 专用条款 第二章 项目需求</w:t>
      </w:r>
      <w:r>
        <w:rPr>
          <w:rFonts w:hint="eastAsia" w:ascii="宋体" w:hAnsi="宋体" w:eastAsia="宋体" w:cs="宋体"/>
          <w:sz w:val="28"/>
          <w:szCs w:val="28"/>
        </w:rPr>
        <w:t xml:space="preserve"> 中要求的全部内容。</w:t>
      </w:r>
    </w:p>
    <w:p w14:paraId="73A5B2D6">
      <w:pPr>
        <w:spacing w:after="231" w:afterLines="50"/>
        <w:ind w:firstLine="548" w:firstLineChars="196"/>
        <w:rPr>
          <w:rFonts w:hint="eastAsia" w:ascii="宋体" w:hAnsi="宋体" w:eastAsia="宋体" w:cs="Times New Roman"/>
          <w:sz w:val="28"/>
          <w:szCs w:val="28"/>
        </w:rPr>
      </w:pPr>
    </w:p>
    <w:p w14:paraId="25C2B742">
      <w:pPr>
        <w:ind w:left="540" w:leftChars="257"/>
        <w:rPr>
          <w:rFonts w:ascii="宋体" w:hAnsi="宋体" w:eastAsia="宋体" w:cs="Times New Roman"/>
          <w:sz w:val="28"/>
          <w:szCs w:val="28"/>
        </w:rPr>
      </w:pPr>
    </w:p>
    <w:p w14:paraId="5A1ED7B6">
      <w:pPr>
        <w:ind w:left="540" w:leftChars="257"/>
        <w:rPr>
          <w:rFonts w:ascii="宋体" w:hAnsi="宋体" w:eastAsia="宋体" w:cs="Times New Roman"/>
          <w:sz w:val="28"/>
          <w:szCs w:val="28"/>
        </w:rPr>
      </w:pPr>
      <w:r>
        <w:rPr>
          <w:rFonts w:hint="eastAsia" w:ascii="宋体" w:hAnsi="宋体" w:eastAsia="宋体" w:cs="Times New Roman"/>
          <w:sz w:val="28"/>
          <w:szCs w:val="28"/>
        </w:rPr>
        <w:t>投标人：</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(盖章) </w:t>
      </w:r>
    </w:p>
    <w:p w14:paraId="22FE5FB6">
      <w:pPr>
        <w:ind w:left="540" w:leftChars="257"/>
        <w:rPr>
          <w:rFonts w:ascii="宋体" w:hAnsi="宋体" w:eastAsia="宋体" w:cs="Times New Roman"/>
          <w:sz w:val="28"/>
          <w:szCs w:val="28"/>
          <w:u w:val="single"/>
        </w:rPr>
      </w:pPr>
      <w:r>
        <w:rPr>
          <w:rFonts w:hint="eastAsia" w:ascii="宋体" w:hAnsi="宋体" w:eastAsia="宋体" w:cs="Times New Roman"/>
          <w:sz w:val="28"/>
          <w:szCs w:val="28"/>
        </w:rPr>
        <w:t>单位地址：</w:t>
      </w:r>
      <w:r>
        <w:rPr>
          <w:rFonts w:hint="eastAsia" w:ascii="宋体" w:hAnsi="宋体" w:eastAsia="宋体" w:cs="Times New Roman"/>
          <w:sz w:val="28"/>
          <w:szCs w:val="28"/>
          <w:u w:val="single"/>
        </w:rPr>
        <w:t xml:space="preserve">               </w:t>
      </w:r>
      <w:r>
        <w:rPr>
          <w:rFonts w:ascii="宋体" w:hAnsi="宋体" w:eastAsia="宋体" w:cs="Times New Roman"/>
          <w:sz w:val="28"/>
          <w:szCs w:val="28"/>
          <w:u w:val="single"/>
        </w:rPr>
        <w:t xml:space="preserve">            </w:t>
      </w:r>
    </w:p>
    <w:p w14:paraId="310C9BBA">
      <w:pPr>
        <w:ind w:left="540" w:leftChars="257"/>
        <w:rPr>
          <w:rFonts w:ascii="宋体" w:hAnsi="宋体" w:eastAsia="宋体" w:cs="Times New Roman"/>
          <w:sz w:val="28"/>
          <w:szCs w:val="28"/>
          <w:u w:val="single"/>
        </w:rPr>
      </w:pPr>
      <w:r>
        <w:rPr>
          <w:rFonts w:hint="eastAsia" w:ascii="宋体" w:hAnsi="宋体" w:eastAsia="宋体" w:cs="Times New Roman"/>
          <w:sz w:val="28"/>
          <w:szCs w:val="28"/>
        </w:rPr>
        <w:t>法定代表人或其委托代理人：</w:t>
      </w:r>
      <w:r>
        <w:rPr>
          <w:rFonts w:hint="eastAsia" w:ascii="宋体" w:hAnsi="宋体" w:eastAsia="宋体" w:cs="Times New Roman"/>
          <w:sz w:val="28"/>
          <w:szCs w:val="28"/>
          <w:u w:val="single"/>
        </w:rPr>
        <w:t xml:space="preserve">                  （签字</w:t>
      </w:r>
      <w:r>
        <w:rPr>
          <w:rFonts w:ascii="宋体" w:hAnsi="宋体" w:eastAsia="宋体" w:cs="Times New Roman"/>
          <w:sz w:val="28"/>
          <w:szCs w:val="28"/>
          <w:u w:val="single"/>
        </w:rPr>
        <w:t>或签章</w:t>
      </w:r>
      <w:r>
        <w:rPr>
          <w:rFonts w:hint="eastAsia" w:ascii="宋体" w:hAnsi="宋体" w:eastAsia="宋体" w:cs="Times New Roman"/>
          <w:sz w:val="28"/>
          <w:szCs w:val="28"/>
          <w:u w:val="single"/>
        </w:rPr>
        <w:t xml:space="preserve">） </w:t>
      </w:r>
    </w:p>
    <w:p w14:paraId="4BE4BA41">
      <w:pPr>
        <w:ind w:left="540" w:leftChars="257"/>
        <w:rPr>
          <w:rFonts w:ascii="宋体" w:hAnsi="宋体" w:eastAsia="宋体" w:cs="Times New Roman"/>
          <w:sz w:val="28"/>
          <w:szCs w:val="28"/>
          <w:u w:val="single"/>
        </w:rPr>
      </w:pPr>
      <w:r>
        <w:rPr>
          <w:rFonts w:hint="eastAsia" w:ascii="宋体" w:hAnsi="宋体" w:eastAsia="宋体" w:cs="Times New Roman"/>
          <w:sz w:val="28"/>
          <w:szCs w:val="28"/>
        </w:rPr>
        <w:t>电话：</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传真：</w:t>
      </w:r>
      <w:r>
        <w:rPr>
          <w:rFonts w:hint="eastAsia" w:ascii="宋体" w:hAnsi="宋体" w:eastAsia="宋体" w:cs="Times New Roman"/>
          <w:sz w:val="28"/>
          <w:szCs w:val="28"/>
          <w:u w:val="single"/>
        </w:rPr>
        <w:t xml:space="preserve">            </w:t>
      </w:r>
    </w:p>
    <w:p w14:paraId="793C1E9A">
      <w:pPr>
        <w:ind w:left="540" w:leftChars="257"/>
        <w:rPr>
          <w:rFonts w:ascii="宋体" w:hAnsi="宋体" w:eastAsia="宋体" w:cs="Times New Roman"/>
          <w:sz w:val="28"/>
          <w:szCs w:val="28"/>
        </w:rPr>
      </w:pPr>
      <w:r>
        <w:rPr>
          <w:rFonts w:hint="eastAsia" w:ascii="宋体" w:hAnsi="宋体" w:eastAsia="宋体" w:cs="Times New Roman"/>
          <w:sz w:val="28"/>
          <w:szCs w:val="28"/>
        </w:rPr>
        <w:t>开户银行名称：</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rPr>
        <w:tab/>
      </w:r>
      <w:r>
        <w:rPr>
          <w:rFonts w:hint="eastAsia" w:ascii="宋体" w:hAnsi="宋体" w:eastAsia="宋体" w:cs="Times New Roman"/>
          <w:sz w:val="28"/>
          <w:szCs w:val="28"/>
        </w:rPr>
        <w:t>开户银行帐号：</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p>
    <w:p w14:paraId="1251A9EC">
      <w:pPr>
        <w:ind w:left="540" w:leftChars="257"/>
        <w:rPr>
          <w:rFonts w:ascii="宋体" w:hAnsi="宋体" w:eastAsia="宋体" w:cs="Times New Roman"/>
          <w:sz w:val="28"/>
          <w:szCs w:val="28"/>
        </w:rPr>
      </w:pPr>
      <w:r>
        <w:rPr>
          <w:rFonts w:hint="eastAsia" w:ascii="宋体" w:hAnsi="宋体" w:eastAsia="宋体" w:cs="Times New Roman"/>
          <w:sz w:val="28"/>
          <w:szCs w:val="28"/>
        </w:rPr>
        <w:t>开户银行地址：</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rPr>
        <w:tab/>
      </w:r>
      <w:r>
        <w:rPr>
          <w:rFonts w:hint="eastAsia" w:ascii="宋体" w:hAnsi="宋体" w:eastAsia="宋体" w:cs="Times New Roman"/>
          <w:sz w:val="28"/>
          <w:szCs w:val="28"/>
        </w:rPr>
        <w:t>开户银行电话：</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p>
    <w:p w14:paraId="7DEAFAEE">
      <w:pPr>
        <w:ind w:firstLine="560" w:firstLineChars="200"/>
        <w:rPr>
          <w:rFonts w:ascii="宋体" w:hAnsi="宋体" w:eastAsia="宋体" w:cs="Times New Roman"/>
          <w:sz w:val="24"/>
          <w:szCs w:val="24"/>
        </w:rPr>
      </w:pPr>
      <w:r>
        <w:rPr>
          <w:rFonts w:hint="eastAsia" w:ascii="宋体" w:hAnsi="宋体" w:eastAsia="宋体" w:cs="Times New Roman"/>
          <w:sz w:val="28"/>
          <w:szCs w:val="28"/>
        </w:rPr>
        <w:t>日期：</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日            </w:t>
      </w:r>
      <w:r>
        <w:rPr>
          <w:rFonts w:hint="eastAsia" w:ascii="宋体" w:hAnsi="宋体" w:eastAsia="宋体" w:cs="Times New Roman"/>
          <w:sz w:val="24"/>
          <w:szCs w:val="24"/>
        </w:rPr>
        <w:t xml:space="preserve">                    </w:t>
      </w:r>
    </w:p>
    <w:p w14:paraId="0B70468E">
      <w:pPr>
        <w:keepNext/>
        <w:keepLines/>
        <w:spacing w:before="260" w:after="260"/>
        <w:jc w:val="center"/>
        <w:outlineLvl w:val="2"/>
        <w:rPr>
          <w:rFonts w:hint="eastAsia" w:ascii="黑体" w:hAnsi="黑体" w:eastAsia="黑体" w:cs="黑体"/>
          <w:b/>
          <w:bCs/>
          <w:sz w:val="32"/>
          <w:szCs w:val="32"/>
        </w:rPr>
      </w:pPr>
      <w:r>
        <w:rPr>
          <w:rFonts w:ascii="宋体" w:hAnsi="宋体" w:eastAsia="宋体" w:cs="Times New Roman"/>
          <w:b/>
          <w:bCs/>
          <w:kern w:val="0"/>
          <w:sz w:val="28"/>
          <w:szCs w:val="24"/>
          <w:lang w:val="zh-CN" w:eastAsia="zh-CN"/>
        </w:rPr>
        <w:br w:type="page"/>
      </w:r>
      <w:r>
        <w:rPr>
          <w:rFonts w:hint="eastAsia" w:ascii="黑体" w:hAnsi="黑体" w:eastAsia="黑体" w:cs="黑体"/>
          <w:b/>
          <w:bCs/>
          <w:sz w:val="32"/>
          <w:szCs w:val="32"/>
        </w:rPr>
        <w:t>二、投标及履约承诺函</w:t>
      </w:r>
    </w:p>
    <w:p w14:paraId="018EC259">
      <w:pPr>
        <w:rPr>
          <w:rFonts w:hint="default" w:ascii="宋体" w:hAnsi="宋体" w:eastAsia="宋体" w:cs="Times New Roman"/>
          <w:sz w:val="24"/>
          <w:szCs w:val="28"/>
          <w:lang w:val="en-US" w:eastAsia="zh-CN"/>
        </w:rPr>
      </w:pPr>
      <w:r>
        <w:rPr>
          <w:rFonts w:hint="eastAsia" w:ascii="宋体" w:hAnsi="宋体" w:eastAsia="宋体" w:cs="Times New Roman"/>
          <w:sz w:val="24"/>
          <w:szCs w:val="28"/>
        </w:rPr>
        <w:t>致：</w:t>
      </w:r>
      <w:r>
        <w:rPr>
          <w:rFonts w:hint="eastAsia" w:ascii="宋体" w:hAnsi="宋体" w:eastAsia="宋体" w:cs="Times New Roman"/>
          <w:sz w:val="24"/>
          <w:szCs w:val="28"/>
          <w:u w:val="single"/>
        </w:rPr>
        <w:t>深圳大学</w:t>
      </w:r>
      <w:r>
        <w:rPr>
          <w:rFonts w:hint="eastAsia" w:ascii="宋体" w:hAnsi="宋体" w:eastAsia="宋体" w:cs="Times New Roman"/>
          <w:sz w:val="24"/>
          <w:szCs w:val="28"/>
          <w:u w:val="single"/>
          <w:lang w:val="en-US" w:eastAsia="zh-CN"/>
        </w:rPr>
        <w:t>总医院</w:t>
      </w:r>
    </w:p>
    <w:p w14:paraId="303B5526">
      <w:pPr>
        <w:ind w:firstLine="480" w:firstLineChars="200"/>
        <w:rPr>
          <w:rFonts w:ascii="宋体" w:hAnsi="宋体" w:eastAsia="宋体" w:cs="Times New Roman"/>
          <w:sz w:val="24"/>
          <w:szCs w:val="28"/>
        </w:rPr>
      </w:pPr>
      <w:r>
        <w:rPr>
          <w:rFonts w:hint="eastAsia" w:ascii="宋体" w:hAnsi="宋体" w:eastAsia="宋体" w:cs="Times New Roman"/>
          <w:sz w:val="24"/>
          <w:szCs w:val="28"/>
        </w:rPr>
        <w:t>我单位承诺：</w:t>
      </w:r>
    </w:p>
    <w:p w14:paraId="49FE73D9">
      <w:pPr>
        <w:ind w:firstLine="480" w:firstLineChars="200"/>
        <w:rPr>
          <w:rFonts w:ascii="宋体" w:hAnsi="宋体" w:eastAsia="宋体" w:cs="Times New Roman"/>
          <w:sz w:val="24"/>
          <w:szCs w:val="28"/>
        </w:rPr>
      </w:pPr>
      <w:r>
        <w:rPr>
          <w:rFonts w:hint="eastAsia" w:ascii="宋体" w:hAnsi="宋体" w:eastAsia="宋体" w:cs="Times New Roman"/>
          <w:sz w:val="24"/>
          <w:szCs w:val="28"/>
        </w:rPr>
        <w:t>1.我单位本招标项目所提供的货物或服务未侵犯知识产权。</w:t>
      </w:r>
    </w:p>
    <w:p w14:paraId="6E34BF9D">
      <w:pPr>
        <w:ind w:firstLine="480" w:firstLineChars="200"/>
        <w:rPr>
          <w:rFonts w:ascii="宋体" w:hAnsi="宋体" w:eastAsia="宋体" w:cs="Times New Roman"/>
          <w:sz w:val="24"/>
          <w:szCs w:val="28"/>
        </w:rPr>
      </w:pPr>
      <w:r>
        <w:rPr>
          <w:rFonts w:hint="eastAsia" w:ascii="宋体" w:hAnsi="宋体" w:eastAsia="宋体" w:cs="Times New Roman"/>
          <w:sz w:val="24"/>
          <w:szCs w:val="28"/>
        </w:rPr>
        <w:t>2.我单位参与本项目投标前三年内，在经营活动中没有重大违法记录。</w:t>
      </w:r>
    </w:p>
    <w:p w14:paraId="7E063ECA">
      <w:pPr>
        <w:ind w:firstLine="480" w:firstLineChars="200"/>
        <w:rPr>
          <w:rFonts w:ascii="宋体" w:hAnsi="宋体" w:eastAsia="宋体" w:cs="Times New Roman"/>
          <w:sz w:val="24"/>
          <w:szCs w:val="28"/>
        </w:rPr>
      </w:pPr>
      <w:r>
        <w:rPr>
          <w:rFonts w:hint="eastAsia" w:ascii="宋体" w:hAnsi="宋体" w:eastAsia="宋体" w:cs="Times New Roman"/>
          <w:sz w:val="24"/>
          <w:szCs w:val="28"/>
        </w:rPr>
        <w:t>3.我单位参与本项目政府采购活动时不存在被有关部门禁止参与政府采购活动且在有效期内的情况。</w:t>
      </w:r>
    </w:p>
    <w:p w14:paraId="3642D12F">
      <w:pPr>
        <w:ind w:firstLine="480" w:firstLineChars="200"/>
        <w:rPr>
          <w:rFonts w:ascii="宋体" w:hAnsi="宋体" w:eastAsia="宋体" w:cs="Times New Roman"/>
          <w:sz w:val="24"/>
          <w:szCs w:val="28"/>
        </w:rPr>
      </w:pPr>
      <w:r>
        <w:rPr>
          <w:rFonts w:hint="eastAsia" w:ascii="宋体" w:hAnsi="宋体" w:eastAsia="宋体" w:cs="Times New Roman"/>
          <w:sz w:val="24"/>
          <w:szCs w:val="28"/>
        </w:rPr>
        <w:t>4.我单位具备《中华人民共和国政府采购法》第二十二条第一款规定的六项条件。</w:t>
      </w:r>
    </w:p>
    <w:p w14:paraId="68E33972">
      <w:pPr>
        <w:ind w:firstLine="480" w:firstLineChars="200"/>
        <w:rPr>
          <w:rFonts w:ascii="宋体" w:hAnsi="宋体" w:eastAsia="宋体" w:cs="Times New Roman"/>
          <w:sz w:val="24"/>
          <w:szCs w:val="28"/>
        </w:rPr>
      </w:pPr>
      <w:r>
        <w:rPr>
          <w:rFonts w:hint="eastAsia" w:ascii="宋体" w:hAnsi="宋体" w:eastAsia="宋体" w:cs="Times New Roman"/>
          <w:sz w:val="24"/>
          <w:szCs w:val="28"/>
        </w:rPr>
        <w:t>5.我单位未被列入失信被执行人、重大税收违法案件当事人名单、政府采购严重违法失信行为记录名单、不存在《深圳市财政局政府采购供应商信用信息管理办法》（深财规〔2023）3号）列明的严重违法失信行为。</w:t>
      </w:r>
    </w:p>
    <w:p w14:paraId="10E45F28">
      <w:pPr>
        <w:ind w:firstLine="480" w:firstLineChars="200"/>
        <w:rPr>
          <w:rFonts w:ascii="宋体" w:hAnsi="宋体" w:eastAsia="宋体" w:cs="Times New Roman"/>
          <w:sz w:val="24"/>
          <w:szCs w:val="28"/>
        </w:rPr>
      </w:pPr>
      <w:r>
        <w:rPr>
          <w:rFonts w:ascii="宋体" w:hAnsi="宋体" w:eastAsia="宋体" w:cs="Times New Roman"/>
          <w:sz w:val="24"/>
          <w:szCs w:val="28"/>
        </w:rPr>
        <w:t>6</w:t>
      </w:r>
      <w:r>
        <w:rPr>
          <w:rFonts w:hint="eastAsia" w:ascii="宋体" w:hAnsi="宋体" w:eastAsia="宋体" w:cs="Times New Roman"/>
          <w:sz w:val="24"/>
          <w:szCs w:val="28"/>
        </w:rPr>
        <w:t>.我单位参与该项目投标，严格遵守相关法律，投标做到诚实，不造假，不围标、串标、陪标。我单位已清楚，如违反上述要求，投标将无效</w:t>
      </w:r>
      <w:r>
        <w:rPr>
          <w:rFonts w:ascii="宋体" w:hAnsi="宋体" w:eastAsia="宋体" w:cs="Times New Roman"/>
          <w:sz w:val="24"/>
          <w:szCs w:val="28"/>
        </w:rPr>
        <w:t>处理</w:t>
      </w:r>
      <w:r>
        <w:rPr>
          <w:rFonts w:hint="eastAsia" w:ascii="宋体" w:hAnsi="宋体" w:eastAsia="宋体" w:cs="Times New Roman"/>
          <w:sz w:val="24"/>
          <w:szCs w:val="28"/>
        </w:rPr>
        <w:t>，被列入不良记录名单并在网上曝光，同时将被提请深圳大学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采购监督管理部门给予一定年限内禁止参与深圳大学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采购活动或其他处罚。</w:t>
      </w:r>
    </w:p>
    <w:p w14:paraId="09FAB357">
      <w:pPr>
        <w:ind w:firstLine="480" w:firstLineChars="200"/>
        <w:rPr>
          <w:rFonts w:ascii="宋体" w:hAnsi="宋体" w:eastAsia="宋体" w:cs="Times New Roman"/>
          <w:sz w:val="24"/>
          <w:szCs w:val="28"/>
        </w:rPr>
      </w:pPr>
      <w:r>
        <w:rPr>
          <w:rFonts w:hint="eastAsia" w:ascii="宋体" w:hAnsi="宋体" w:eastAsia="宋体" w:cs="Times New Roman"/>
          <w:sz w:val="24"/>
          <w:szCs w:val="28"/>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4A54FA39">
      <w:pPr>
        <w:ind w:firstLine="480" w:firstLineChars="200"/>
        <w:rPr>
          <w:rFonts w:ascii="宋体" w:hAnsi="宋体" w:eastAsia="宋体" w:cs="Times New Roman"/>
          <w:sz w:val="24"/>
          <w:szCs w:val="28"/>
        </w:rPr>
      </w:pPr>
      <w:r>
        <w:rPr>
          <w:rFonts w:hint="eastAsia" w:ascii="宋体" w:hAnsi="宋体" w:eastAsia="宋体" w:cs="Times New Roman"/>
          <w:sz w:val="24"/>
          <w:szCs w:val="28"/>
        </w:rPr>
        <w:t>8.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EE03004">
      <w:pPr>
        <w:ind w:firstLine="480" w:firstLineChars="200"/>
        <w:rPr>
          <w:rFonts w:ascii="宋体" w:hAnsi="宋体" w:eastAsia="宋体" w:cs="Times New Roman"/>
          <w:sz w:val="24"/>
          <w:szCs w:val="28"/>
        </w:rPr>
      </w:pPr>
      <w:r>
        <w:rPr>
          <w:rFonts w:hint="eastAsia" w:ascii="宋体" w:hAnsi="宋体" w:eastAsia="宋体" w:cs="Times New Roman"/>
          <w:sz w:val="24"/>
          <w:szCs w:val="28"/>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作出的处理。</w:t>
      </w:r>
    </w:p>
    <w:p w14:paraId="07609E45">
      <w:pPr>
        <w:ind w:firstLine="480" w:firstLineChars="200"/>
        <w:rPr>
          <w:rFonts w:hint="default" w:ascii="宋体" w:hAnsi="宋体" w:eastAsia="宋体" w:cs="Times New Roman"/>
          <w:sz w:val="24"/>
          <w:szCs w:val="28"/>
          <w:lang w:val="en-US" w:eastAsia="zh-CN"/>
        </w:rPr>
      </w:pPr>
      <w:r>
        <w:rPr>
          <w:rFonts w:ascii="宋体" w:hAnsi="宋体" w:eastAsia="宋体" w:cs="Times New Roman"/>
          <w:sz w:val="24"/>
          <w:szCs w:val="28"/>
        </w:rPr>
        <w:t>10</w:t>
      </w:r>
      <w:r>
        <w:rPr>
          <w:rFonts w:hint="eastAsia" w:ascii="宋体" w:hAnsi="宋体" w:eastAsia="宋体" w:cs="Times New Roman"/>
          <w:sz w:val="24"/>
          <w:szCs w:val="28"/>
        </w:rPr>
        <w:t>. 我单位承诺不违法分包转包</w:t>
      </w:r>
      <w:r>
        <w:rPr>
          <w:rFonts w:hint="eastAsia" w:ascii="宋体" w:hAnsi="宋体" w:eastAsia="宋体" w:cs="Times New Roman"/>
          <w:sz w:val="24"/>
          <w:szCs w:val="28"/>
          <w:lang w:eastAsia="zh-CN"/>
        </w:rPr>
        <w:t>。</w:t>
      </w:r>
      <w:r>
        <w:rPr>
          <w:rFonts w:hint="eastAsia" w:ascii="宋体" w:hAnsi="宋体" w:eastAsia="宋体" w:cs="Times New Roman"/>
          <w:sz w:val="24"/>
          <w:szCs w:val="28"/>
          <w:lang w:val="en-US" w:eastAsia="zh-CN"/>
        </w:rPr>
        <w:t>不使用联合体投标，不选用进口产品投标。</w:t>
      </w:r>
    </w:p>
    <w:p w14:paraId="7810E8D6">
      <w:pPr>
        <w:ind w:firstLine="480" w:firstLineChars="200"/>
        <w:rPr>
          <w:rFonts w:ascii="宋体" w:hAnsi="宋体" w:eastAsia="宋体" w:cs="Times New Roman"/>
          <w:sz w:val="24"/>
          <w:szCs w:val="28"/>
        </w:rPr>
      </w:pPr>
      <w:r>
        <w:rPr>
          <w:rFonts w:ascii="宋体" w:hAnsi="宋体" w:eastAsia="宋体" w:cs="Times New Roman"/>
          <w:sz w:val="24"/>
          <w:szCs w:val="28"/>
        </w:rPr>
        <w:t>11.</w:t>
      </w:r>
      <w:r>
        <w:rPr>
          <w:rFonts w:hint="eastAsia" w:ascii="宋体" w:hAnsi="宋体" w:eastAsia="宋体" w:cs="Times New Roman"/>
          <w:sz w:val="24"/>
          <w:szCs w:val="28"/>
        </w:rPr>
        <w:t xml:space="preserve"> 我单位保证，若所投货物涉及《财政部生态环境部关于印发节能产品政府采购品目清单的通知》（财库〔2019〕19号）列明的政府采购强制产品，则所投该产品符合节能产品的认证要求。</w:t>
      </w:r>
    </w:p>
    <w:p w14:paraId="4B15D428">
      <w:pPr>
        <w:ind w:firstLine="480" w:firstLineChars="200"/>
        <w:rPr>
          <w:rFonts w:ascii="宋体" w:hAnsi="宋体" w:eastAsia="宋体" w:cs="Times New Roman"/>
          <w:sz w:val="24"/>
          <w:szCs w:val="28"/>
        </w:rPr>
      </w:pPr>
      <w:r>
        <w:rPr>
          <w:rFonts w:hint="eastAsia" w:ascii="宋体" w:hAnsi="宋体" w:eastAsia="宋体" w:cs="Times New Roman"/>
          <w:sz w:val="24"/>
          <w:szCs w:val="28"/>
        </w:rPr>
        <w:t>12.我</w:t>
      </w:r>
      <w:r>
        <w:rPr>
          <w:rFonts w:ascii="宋体" w:hAnsi="宋体" w:eastAsia="宋体" w:cs="Times New Roman"/>
          <w:sz w:val="24"/>
          <w:szCs w:val="28"/>
        </w:rPr>
        <w:t>单位</w:t>
      </w:r>
      <w:r>
        <w:rPr>
          <w:rFonts w:hint="eastAsia" w:ascii="宋体" w:hAnsi="宋体" w:eastAsia="宋体" w:cs="Times New Roman"/>
          <w:sz w:val="24"/>
          <w:szCs w:val="28"/>
        </w:rPr>
        <w:t>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3E8B2B81">
      <w:pPr>
        <w:ind w:firstLine="480" w:firstLineChars="200"/>
        <w:rPr>
          <w:rFonts w:ascii="宋体" w:hAnsi="宋体" w:eastAsia="宋体" w:cs="Times New Roman"/>
          <w:sz w:val="24"/>
          <w:szCs w:val="28"/>
        </w:rPr>
      </w:pPr>
      <w:r>
        <w:rPr>
          <w:rFonts w:ascii="宋体" w:hAnsi="宋体" w:eastAsia="宋体" w:cs="Times New Roman"/>
          <w:sz w:val="24"/>
          <w:szCs w:val="28"/>
        </w:rPr>
        <w:t>13.</w:t>
      </w:r>
      <w:r>
        <w:rPr>
          <w:rFonts w:hint="eastAsia" w:ascii="宋体" w:hAnsi="宋体" w:eastAsia="宋体" w:cs="Times New Roman"/>
          <w:sz w:val="24"/>
          <w:szCs w:val="28"/>
        </w:rPr>
        <w:t>我单位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6D775B5D">
      <w:pPr>
        <w:ind w:firstLine="480" w:firstLineChars="200"/>
        <w:rPr>
          <w:rFonts w:ascii="宋体" w:hAnsi="宋体" w:eastAsia="宋体" w:cs="Times New Roman"/>
          <w:sz w:val="24"/>
          <w:szCs w:val="28"/>
        </w:rPr>
      </w:pPr>
      <w:r>
        <w:rPr>
          <w:rFonts w:hint="eastAsia" w:ascii="宋体" w:hAnsi="宋体" w:eastAsia="宋体" w:cs="Times New Roman"/>
          <w:sz w:val="24"/>
          <w:szCs w:val="28"/>
        </w:rPr>
        <w:t>14.我单位未被深圳大学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根据</w:t>
      </w:r>
      <w:r>
        <w:rPr>
          <w:rFonts w:hint="eastAsia" w:ascii="宋体" w:hAnsi="宋体" w:eastAsia="宋体" w:cs="Times New Roman"/>
          <w:sz w:val="24"/>
          <w:szCs w:val="28"/>
          <w:lang w:val="en-US" w:eastAsia="zh-CN"/>
        </w:rPr>
        <w:t>《深圳大学总医院供应商管理细则》</w:t>
      </w:r>
      <w:r>
        <w:rPr>
          <w:rFonts w:hint="eastAsia" w:ascii="宋体" w:hAnsi="宋体" w:eastAsia="宋体" w:cs="Times New Roman"/>
          <w:sz w:val="24"/>
          <w:szCs w:val="28"/>
        </w:rPr>
        <w:t>列入限制交易名单。</w:t>
      </w:r>
    </w:p>
    <w:p w14:paraId="072C835E">
      <w:pPr>
        <w:ind w:firstLine="480" w:firstLineChars="200"/>
        <w:rPr>
          <w:rFonts w:ascii="宋体" w:hAnsi="宋体" w:eastAsia="宋体" w:cs="Times New Roman"/>
          <w:sz w:val="24"/>
          <w:szCs w:val="28"/>
        </w:rPr>
      </w:pPr>
      <w:r>
        <w:rPr>
          <w:rFonts w:hint="eastAsia" w:ascii="宋体" w:hAnsi="宋体" w:eastAsia="宋体" w:cs="Times New Roman"/>
          <w:sz w:val="24"/>
          <w:szCs w:val="28"/>
        </w:rPr>
        <w:t>15.我单位在本项目或与</w:t>
      </w:r>
      <w:r>
        <w:rPr>
          <w:rFonts w:hint="eastAsia" w:ascii="宋体" w:hAnsi="宋体" w:eastAsia="宋体" w:cs="Times New Roman"/>
          <w:sz w:val="24"/>
          <w:szCs w:val="28"/>
          <w:lang w:val="en-US" w:eastAsia="zh-CN"/>
        </w:rPr>
        <w:t>医院</w:t>
      </w:r>
      <w:r>
        <w:rPr>
          <w:rFonts w:hint="eastAsia" w:ascii="宋体" w:hAnsi="宋体" w:eastAsia="宋体" w:cs="Times New Roman"/>
          <w:sz w:val="24"/>
          <w:szCs w:val="28"/>
        </w:rPr>
        <w:t>的其他业务往来中，参与本采购项目的投标人及投标人员工不存在或未曾发生过向</w:t>
      </w:r>
      <w:r>
        <w:rPr>
          <w:rFonts w:hint="eastAsia" w:ascii="宋体" w:hAnsi="宋体" w:eastAsia="宋体" w:cs="Times New Roman"/>
          <w:sz w:val="24"/>
          <w:szCs w:val="28"/>
          <w:lang w:val="en-US" w:eastAsia="zh-CN"/>
        </w:rPr>
        <w:t>医院</w:t>
      </w:r>
      <w:r>
        <w:rPr>
          <w:rFonts w:hint="eastAsia" w:ascii="宋体" w:hAnsi="宋体" w:eastAsia="宋体" w:cs="Times New Roman"/>
          <w:sz w:val="24"/>
          <w:szCs w:val="28"/>
        </w:rPr>
        <w:t>人员输送不正当利益等违反廉洁纪律要求的行为。</w:t>
      </w:r>
    </w:p>
    <w:p w14:paraId="184C6C5F">
      <w:pPr>
        <w:ind w:firstLine="480" w:firstLineChars="200"/>
        <w:rPr>
          <w:rFonts w:ascii="宋体" w:hAnsi="宋体" w:eastAsia="宋体" w:cs="Times New Roman"/>
          <w:sz w:val="24"/>
          <w:szCs w:val="28"/>
        </w:rPr>
      </w:pPr>
      <w:r>
        <w:rPr>
          <w:rFonts w:hint="eastAsia" w:ascii="宋体" w:hAnsi="宋体" w:eastAsia="宋体" w:cs="Times New Roman"/>
          <w:sz w:val="24"/>
          <w:szCs w:val="28"/>
        </w:rPr>
        <w:t>以上承诺，如有违反，愿依照国家相关法律处理，并承担由此给采购人带来的损失。</w:t>
      </w:r>
    </w:p>
    <w:p w14:paraId="754584E0">
      <w:pPr>
        <w:ind w:firstLine="480" w:firstLineChars="200"/>
        <w:rPr>
          <w:rFonts w:ascii="宋体" w:hAnsi="宋体" w:eastAsia="宋体" w:cs="Times New Roman"/>
          <w:sz w:val="24"/>
          <w:szCs w:val="28"/>
        </w:rPr>
      </w:pPr>
    </w:p>
    <w:p w14:paraId="55E8F07B">
      <w:pPr>
        <w:wordWrap w:val="0"/>
        <w:ind w:firstLine="645"/>
        <w:jc w:val="right"/>
        <w:rPr>
          <w:rFonts w:ascii="宋体" w:hAnsi="宋体" w:eastAsia="宋体" w:cs="Times New Roman"/>
          <w:sz w:val="24"/>
          <w:szCs w:val="28"/>
        </w:rPr>
      </w:pPr>
    </w:p>
    <w:p w14:paraId="5AE345A1">
      <w:pPr>
        <w:ind w:firstLine="2880" w:firstLineChars="1200"/>
        <w:jc w:val="both"/>
        <w:rPr>
          <w:rFonts w:hint="eastAsia" w:ascii="宋体" w:hAnsi="宋体" w:eastAsia="宋体" w:cs="Times New Roman"/>
          <w:sz w:val="24"/>
          <w:szCs w:val="28"/>
        </w:rPr>
      </w:pPr>
      <w:r>
        <w:rPr>
          <w:rFonts w:hint="eastAsia" w:ascii="宋体" w:hAnsi="宋体" w:eastAsia="宋体" w:cs="Times New Roman"/>
          <w:sz w:val="24"/>
          <w:szCs w:val="28"/>
        </w:rPr>
        <w:t>投标人（单位名称）：</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u w:val="single"/>
          <w:lang w:val="en-US" w:eastAsia="zh-CN"/>
        </w:rPr>
        <w:t xml:space="preserve">                 </w:t>
      </w:r>
      <w:r>
        <w:rPr>
          <w:rFonts w:hint="eastAsia" w:ascii="宋体" w:hAnsi="宋体" w:eastAsia="宋体" w:cs="Times New Roman"/>
          <w:sz w:val="24"/>
          <w:szCs w:val="28"/>
          <w:u w:val="single"/>
          <w:lang w:eastAsia="zh-CN"/>
        </w:rPr>
        <w:t>（</w:t>
      </w:r>
      <w:r>
        <w:rPr>
          <w:rFonts w:hint="eastAsia" w:ascii="宋体" w:hAnsi="宋体" w:eastAsia="宋体" w:cs="Times New Roman"/>
          <w:sz w:val="24"/>
          <w:szCs w:val="28"/>
          <w:u w:val="single"/>
          <w:lang w:val="en-US" w:eastAsia="zh-CN"/>
        </w:rPr>
        <w:t>盖章</w:t>
      </w:r>
      <w:r>
        <w:rPr>
          <w:rFonts w:hint="eastAsia" w:ascii="宋体" w:hAnsi="宋体" w:eastAsia="宋体" w:cs="Times New Roman"/>
          <w:sz w:val="24"/>
          <w:szCs w:val="28"/>
          <w:u w:val="single"/>
          <w:lang w:eastAsia="zh-CN"/>
        </w:rPr>
        <w:t>）</w:t>
      </w:r>
      <w:r>
        <w:rPr>
          <w:rFonts w:hint="eastAsia" w:ascii="宋体" w:hAnsi="宋体" w:eastAsia="宋体" w:cs="Times New Roman"/>
          <w:sz w:val="24"/>
          <w:szCs w:val="28"/>
        </w:rPr>
        <w:t xml:space="preserve">                    </w:t>
      </w:r>
    </w:p>
    <w:p w14:paraId="7D8E3F6D">
      <w:pPr>
        <w:ind w:firstLine="480" w:firstLineChars="200"/>
        <w:jc w:val="center"/>
        <w:rPr>
          <w:rFonts w:ascii="宋体"/>
          <w:b w:val="0"/>
          <w:sz w:val="28"/>
          <w:szCs w:val="28"/>
        </w:rPr>
      </w:pPr>
      <w:r>
        <w:rPr>
          <w:rFonts w:hint="eastAsia" w:ascii="宋体" w:hAnsi="宋体" w:eastAsia="宋体" w:cs="Times New Roman"/>
          <w:sz w:val="24"/>
          <w:szCs w:val="28"/>
          <w:lang w:val="en-US" w:eastAsia="zh-CN"/>
        </w:rPr>
        <w:t xml:space="preserve">                                          </w:t>
      </w:r>
      <w:r>
        <w:rPr>
          <w:rFonts w:hint="eastAsia" w:ascii="宋体" w:hAnsi="宋体" w:eastAsia="宋体" w:cs="Times New Roman"/>
          <w:sz w:val="24"/>
          <w:szCs w:val="28"/>
        </w:rPr>
        <w:t>日期：</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年</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月</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日</w:t>
      </w:r>
    </w:p>
    <w:p w14:paraId="5A6C6159">
      <w:pPr>
        <w:ind w:firstLine="480" w:firstLineChars="200"/>
        <w:rPr>
          <w:rFonts w:hint="eastAsia" w:ascii="宋体" w:hAnsi="Times New Roman" w:eastAsia="宋体" w:cs="Times New Roman"/>
          <w:bCs/>
          <w:sz w:val="24"/>
          <w:szCs w:val="28"/>
        </w:rPr>
      </w:pPr>
    </w:p>
    <w:p w14:paraId="169FC945">
      <w:pPr>
        <w:rPr>
          <w:rFonts w:ascii="宋体"/>
          <w:b w:val="0"/>
          <w:szCs w:val="28"/>
        </w:rPr>
      </w:pPr>
      <w:r>
        <w:rPr>
          <w:rFonts w:hint="eastAsia" w:ascii="宋体"/>
          <w:b w:val="0"/>
          <w:szCs w:val="28"/>
        </w:rPr>
        <w:br w:type="page"/>
      </w:r>
      <w:r>
        <w:rPr>
          <w:rFonts w:hint="eastAsia" w:ascii="宋体"/>
          <w:b w:val="0"/>
          <w:szCs w:val="28"/>
        </w:rPr>
        <w:t>附表：</w:t>
      </w:r>
    </w:p>
    <w:p w14:paraId="55210506">
      <w:pPr>
        <w:spacing w:line="360" w:lineRule="auto"/>
        <w:jc w:val="center"/>
        <w:rPr>
          <w:rFonts w:ascii="黑体" w:hAnsi="黑体" w:eastAsia="黑体"/>
          <w:sz w:val="32"/>
          <w:szCs w:val="32"/>
        </w:rPr>
      </w:pPr>
      <w:r>
        <w:rPr>
          <w:rFonts w:hint="eastAsia" w:ascii="黑体" w:hAnsi="黑体" w:eastAsia="黑体"/>
          <w:sz w:val="32"/>
          <w:szCs w:val="32"/>
        </w:rPr>
        <w:t>供应商基本情况表</w:t>
      </w:r>
    </w:p>
    <w:p w14:paraId="712CC69E">
      <w:pPr>
        <w:spacing w:line="360" w:lineRule="auto"/>
        <w:rPr>
          <w:rFonts w:ascii="仿宋" w:hAnsi="仿宋" w:eastAsia="仿宋"/>
        </w:rPr>
      </w:pPr>
      <w:r>
        <w:rPr>
          <w:rFonts w:hint="eastAsia" w:ascii="仿宋" w:hAnsi="仿宋" w:eastAsia="仿宋"/>
        </w:rPr>
        <w:t>填表单位：                         填表日期：     年   月   日</w:t>
      </w:r>
    </w:p>
    <w:tbl>
      <w:tblPr>
        <w:tblStyle w:val="4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67"/>
        <w:gridCol w:w="1418"/>
        <w:gridCol w:w="75"/>
        <w:gridCol w:w="1200"/>
        <w:gridCol w:w="851"/>
        <w:gridCol w:w="992"/>
        <w:gridCol w:w="1106"/>
        <w:gridCol w:w="1383"/>
      </w:tblGrid>
      <w:tr w14:paraId="6093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gridSpan w:val="2"/>
            <w:noWrap w:val="0"/>
            <w:vAlign w:val="top"/>
          </w:tcPr>
          <w:p w14:paraId="3E7C250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采购人</w:t>
            </w:r>
          </w:p>
        </w:tc>
        <w:tc>
          <w:tcPr>
            <w:tcW w:w="2693" w:type="dxa"/>
            <w:gridSpan w:val="3"/>
            <w:noWrap w:val="0"/>
            <w:vAlign w:val="top"/>
          </w:tcPr>
          <w:p w14:paraId="55156AB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35E76CB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项目名称</w:t>
            </w:r>
          </w:p>
        </w:tc>
        <w:tc>
          <w:tcPr>
            <w:tcW w:w="2489" w:type="dxa"/>
            <w:gridSpan w:val="2"/>
            <w:noWrap w:val="0"/>
            <w:vAlign w:val="top"/>
          </w:tcPr>
          <w:p w14:paraId="43FAEA54">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7E39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gridSpan w:val="2"/>
            <w:noWrap w:val="0"/>
            <w:vAlign w:val="top"/>
          </w:tcPr>
          <w:p w14:paraId="53D13084">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投标（响应）供应商</w:t>
            </w:r>
          </w:p>
        </w:tc>
        <w:tc>
          <w:tcPr>
            <w:tcW w:w="2693" w:type="dxa"/>
            <w:gridSpan w:val="3"/>
            <w:noWrap w:val="0"/>
            <w:vAlign w:val="top"/>
          </w:tcPr>
          <w:p w14:paraId="74312BAE">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2BCFA101">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供应商统一社会信用代码</w:t>
            </w:r>
          </w:p>
        </w:tc>
        <w:tc>
          <w:tcPr>
            <w:tcW w:w="2489" w:type="dxa"/>
            <w:gridSpan w:val="2"/>
            <w:noWrap w:val="0"/>
            <w:vAlign w:val="top"/>
          </w:tcPr>
          <w:p w14:paraId="3780D36F">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4758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04C14254">
            <w:pPr>
              <w:keepNext w:val="0"/>
              <w:keepLines w:val="0"/>
              <w:suppressLineNumbers w:val="0"/>
              <w:spacing w:before="0" w:beforeAutospacing="0" w:after="0" w:afterAutospacing="0" w:line="360" w:lineRule="auto"/>
              <w:ind w:left="0" w:right="0"/>
              <w:jc w:val="center"/>
              <w:rPr>
                <w:rFonts w:hint="default" w:ascii="黑体" w:hAnsi="黑体" w:eastAsia="黑体"/>
              </w:rPr>
            </w:pPr>
            <w:r>
              <w:rPr>
                <w:rFonts w:hint="eastAsia" w:ascii="黑体" w:hAnsi="黑体" w:eastAsia="黑体"/>
              </w:rPr>
              <w:t>投标（响应）供应商相关人员情况</w:t>
            </w:r>
          </w:p>
        </w:tc>
      </w:tr>
      <w:tr w14:paraId="5404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7C6CA78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序号</w:t>
            </w:r>
          </w:p>
        </w:tc>
        <w:tc>
          <w:tcPr>
            <w:tcW w:w="2060" w:type="dxa"/>
            <w:gridSpan w:val="3"/>
            <w:noWrap w:val="0"/>
            <w:vAlign w:val="top"/>
          </w:tcPr>
          <w:p w14:paraId="58EFDC3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职务</w:t>
            </w:r>
          </w:p>
        </w:tc>
        <w:tc>
          <w:tcPr>
            <w:tcW w:w="1200" w:type="dxa"/>
            <w:noWrap w:val="0"/>
            <w:vAlign w:val="top"/>
          </w:tcPr>
          <w:p w14:paraId="0757FE93">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姓名</w:t>
            </w:r>
          </w:p>
        </w:tc>
        <w:tc>
          <w:tcPr>
            <w:tcW w:w="1843" w:type="dxa"/>
            <w:gridSpan w:val="2"/>
            <w:noWrap w:val="0"/>
            <w:vAlign w:val="top"/>
          </w:tcPr>
          <w:p w14:paraId="63D67D96">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身份证号码</w:t>
            </w:r>
          </w:p>
        </w:tc>
        <w:tc>
          <w:tcPr>
            <w:tcW w:w="1106" w:type="dxa"/>
            <w:noWrap w:val="0"/>
            <w:vAlign w:val="top"/>
          </w:tcPr>
          <w:p w14:paraId="4A0B8B0B">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劳动合同关系单位</w:t>
            </w:r>
          </w:p>
        </w:tc>
        <w:tc>
          <w:tcPr>
            <w:tcW w:w="1383" w:type="dxa"/>
            <w:noWrap w:val="0"/>
            <w:vAlign w:val="top"/>
          </w:tcPr>
          <w:p w14:paraId="6CC6356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缴纳社会保险单位</w:t>
            </w:r>
          </w:p>
        </w:tc>
      </w:tr>
      <w:tr w14:paraId="3E83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09E749E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1</w:t>
            </w:r>
            <w:r>
              <w:rPr>
                <w:rFonts w:hint="default" w:ascii="仿宋" w:hAnsi="仿宋" w:eastAsia="仿宋"/>
              </w:rPr>
              <w:t xml:space="preserve"> </w:t>
            </w:r>
          </w:p>
        </w:tc>
        <w:tc>
          <w:tcPr>
            <w:tcW w:w="2060" w:type="dxa"/>
            <w:gridSpan w:val="3"/>
            <w:noWrap w:val="0"/>
            <w:vAlign w:val="top"/>
          </w:tcPr>
          <w:p w14:paraId="7348A229">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法定代表人/单位负责人/主要经营负责人</w:t>
            </w:r>
          </w:p>
        </w:tc>
        <w:tc>
          <w:tcPr>
            <w:tcW w:w="1200" w:type="dxa"/>
            <w:noWrap w:val="0"/>
            <w:vAlign w:val="top"/>
          </w:tcPr>
          <w:p w14:paraId="4800B18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7BBA6F02">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7D101F9F">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3017F638">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35B7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59EE4EB1">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2</w:t>
            </w:r>
            <w:r>
              <w:rPr>
                <w:rFonts w:hint="default" w:ascii="仿宋" w:hAnsi="仿宋" w:eastAsia="仿宋"/>
              </w:rPr>
              <w:t xml:space="preserve"> </w:t>
            </w:r>
          </w:p>
        </w:tc>
        <w:tc>
          <w:tcPr>
            <w:tcW w:w="2060" w:type="dxa"/>
            <w:gridSpan w:val="3"/>
            <w:noWrap w:val="0"/>
            <w:vAlign w:val="top"/>
          </w:tcPr>
          <w:p w14:paraId="64A59359">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项目投标授权代表人</w:t>
            </w:r>
          </w:p>
        </w:tc>
        <w:tc>
          <w:tcPr>
            <w:tcW w:w="1200" w:type="dxa"/>
            <w:noWrap w:val="0"/>
            <w:vAlign w:val="top"/>
          </w:tcPr>
          <w:p w14:paraId="042481EC">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55A0AC38">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015FB411">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09A28505">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2BC3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4B72508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 xml:space="preserve">3 </w:t>
            </w:r>
          </w:p>
        </w:tc>
        <w:tc>
          <w:tcPr>
            <w:tcW w:w="2060" w:type="dxa"/>
            <w:gridSpan w:val="3"/>
            <w:noWrap w:val="0"/>
            <w:vAlign w:val="top"/>
          </w:tcPr>
          <w:p w14:paraId="0C52E48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项目负责人</w:t>
            </w:r>
          </w:p>
        </w:tc>
        <w:tc>
          <w:tcPr>
            <w:tcW w:w="1200" w:type="dxa"/>
            <w:noWrap w:val="0"/>
            <w:vAlign w:val="top"/>
          </w:tcPr>
          <w:p w14:paraId="1C9E3235">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2DAD0AD2">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308F3E58">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76F7D578">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3065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5156125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4</w:t>
            </w:r>
            <w:r>
              <w:rPr>
                <w:rFonts w:hint="default" w:ascii="仿宋" w:hAnsi="仿宋" w:eastAsia="仿宋"/>
              </w:rPr>
              <w:t xml:space="preserve"> </w:t>
            </w:r>
          </w:p>
        </w:tc>
        <w:tc>
          <w:tcPr>
            <w:tcW w:w="2060" w:type="dxa"/>
            <w:gridSpan w:val="3"/>
            <w:noWrap w:val="0"/>
            <w:vAlign w:val="top"/>
          </w:tcPr>
          <w:p w14:paraId="4D12EFCB">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主要技术人员</w:t>
            </w:r>
          </w:p>
        </w:tc>
        <w:tc>
          <w:tcPr>
            <w:tcW w:w="1200" w:type="dxa"/>
            <w:noWrap w:val="0"/>
            <w:vAlign w:val="top"/>
          </w:tcPr>
          <w:p w14:paraId="43DEF3D0">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31FE4090">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066F5185">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69F3CEA2">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459E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65E63E66">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5</w:t>
            </w:r>
            <w:r>
              <w:rPr>
                <w:rFonts w:hint="default" w:ascii="仿宋" w:hAnsi="仿宋" w:eastAsia="仿宋"/>
              </w:rPr>
              <w:t xml:space="preserve"> </w:t>
            </w:r>
          </w:p>
        </w:tc>
        <w:tc>
          <w:tcPr>
            <w:tcW w:w="2060" w:type="dxa"/>
            <w:gridSpan w:val="3"/>
            <w:noWrap w:val="0"/>
            <w:vAlign w:val="top"/>
          </w:tcPr>
          <w:p w14:paraId="10B81769">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投标文件编制人员</w:t>
            </w:r>
          </w:p>
        </w:tc>
        <w:tc>
          <w:tcPr>
            <w:tcW w:w="1200" w:type="dxa"/>
            <w:noWrap w:val="0"/>
            <w:vAlign w:val="top"/>
          </w:tcPr>
          <w:p w14:paraId="3533834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5EC6A340">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1B33B859">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55BF699B">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518F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12EE0D2B">
            <w:pPr>
              <w:keepNext w:val="0"/>
              <w:keepLines w:val="0"/>
              <w:suppressLineNumbers w:val="0"/>
              <w:spacing w:before="0" w:beforeAutospacing="0" w:after="0" w:afterAutospacing="0" w:line="360" w:lineRule="auto"/>
              <w:ind w:left="0" w:right="0"/>
              <w:jc w:val="left"/>
              <w:rPr>
                <w:rFonts w:hint="default" w:ascii="黑体" w:hAnsi="黑体" w:eastAsia="黑体"/>
              </w:rPr>
            </w:pPr>
            <w:r>
              <w:rPr>
                <w:rFonts w:hint="eastAsia" w:ascii="黑体" w:hAnsi="黑体" w:eastAsia="黑体"/>
              </w:rPr>
              <w:t>说明：同一职务有多人担任（如主要技术人员），应分行填写。</w:t>
            </w:r>
          </w:p>
        </w:tc>
      </w:tr>
      <w:tr w14:paraId="5838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5068D4C3">
            <w:pPr>
              <w:keepNext w:val="0"/>
              <w:keepLines w:val="0"/>
              <w:suppressLineNumbers w:val="0"/>
              <w:spacing w:before="0" w:beforeAutospacing="0" w:after="0" w:afterAutospacing="0" w:line="360" w:lineRule="auto"/>
              <w:ind w:left="0" w:right="0"/>
              <w:jc w:val="center"/>
              <w:rPr>
                <w:rFonts w:hint="default" w:ascii="黑体" w:hAnsi="黑体" w:eastAsia="黑体"/>
              </w:rPr>
            </w:pPr>
            <w:r>
              <w:rPr>
                <w:rFonts w:hint="eastAsia" w:ascii="黑体" w:hAnsi="黑体" w:eastAsia="黑体"/>
              </w:rPr>
              <w:t>投标（响应）供应商关联关系情况</w:t>
            </w:r>
          </w:p>
        </w:tc>
      </w:tr>
      <w:tr w14:paraId="1574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779C509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序号</w:t>
            </w:r>
          </w:p>
        </w:tc>
        <w:tc>
          <w:tcPr>
            <w:tcW w:w="1985" w:type="dxa"/>
            <w:gridSpan w:val="2"/>
            <w:noWrap w:val="0"/>
            <w:vAlign w:val="top"/>
          </w:tcPr>
          <w:p w14:paraId="4A974BBB">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关联关系类型</w:t>
            </w:r>
          </w:p>
        </w:tc>
        <w:tc>
          <w:tcPr>
            <w:tcW w:w="2126" w:type="dxa"/>
            <w:gridSpan w:val="3"/>
            <w:noWrap w:val="0"/>
            <w:vAlign w:val="top"/>
          </w:tcPr>
          <w:p w14:paraId="004714A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关联主体名称</w:t>
            </w:r>
          </w:p>
        </w:tc>
        <w:tc>
          <w:tcPr>
            <w:tcW w:w="3481" w:type="dxa"/>
            <w:gridSpan w:val="3"/>
            <w:noWrap w:val="0"/>
            <w:vAlign w:val="top"/>
          </w:tcPr>
          <w:p w14:paraId="503AAA2A">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备注</w:t>
            </w:r>
          </w:p>
        </w:tc>
      </w:tr>
      <w:tr w14:paraId="0F54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108DA31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1</w:t>
            </w:r>
          </w:p>
        </w:tc>
        <w:tc>
          <w:tcPr>
            <w:tcW w:w="1985" w:type="dxa"/>
            <w:gridSpan w:val="2"/>
            <w:noWrap w:val="0"/>
            <w:vAlign w:val="top"/>
          </w:tcPr>
          <w:p w14:paraId="57DB981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控股股东</w:t>
            </w:r>
          </w:p>
        </w:tc>
        <w:tc>
          <w:tcPr>
            <w:tcW w:w="2126" w:type="dxa"/>
            <w:gridSpan w:val="3"/>
            <w:noWrap w:val="0"/>
            <w:vAlign w:val="top"/>
          </w:tcPr>
          <w:p w14:paraId="10A0EB3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3481" w:type="dxa"/>
            <w:gridSpan w:val="3"/>
            <w:noWrap w:val="0"/>
            <w:vAlign w:val="top"/>
          </w:tcPr>
          <w:p w14:paraId="64701AA7">
            <w:pPr>
              <w:keepNext w:val="0"/>
              <w:keepLines w:val="0"/>
              <w:suppressLineNumbers w:val="0"/>
              <w:spacing w:before="0" w:beforeAutospacing="0" w:after="0" w:afterAutospacing="0"/>
              <w:ind w:left="0" w:right="0"/>
              <w:jc w:val="left"/>
              <w:rPr>
                <w:rFonts w:hint="default" w:ascii="仿宋" w:hAnsi="仿宋" w:eastAsia="仿宋"/>
                <w:sz w:val="18"/>
                <w:szCs w:val="18"/>
              </w:rPr>
            </w:pPr>
            <w:r>
              <w:rPr>
                <w:rFonts w:hint="eastAsia" w:ascii="仿宋" w:hAnsi="仿宋" w:eastAsia="仿宋"/>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AE4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6E6EF020">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2</w:t>
            </w:r>
          </w:p>
        </w:tc>
        <w:tc>
          <w:tcPr>
            <w:tcW w:w="1985" w:type="dxa"/>
            <w:gridSpan w:val="2"/>
            <w:noWrap w:val="0"/>
            <w:vAlign w:val="top"/>
          </w:tcPr>
          <w:p w14:paraId="00BAB677">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管理关系</w:t>
            </w:r>
          </w:p>
        </w:tc>
        <w:tc>
          <w:tcPr>
            <w:tcW w:w="2126" w:type="dxa"/>
            <w:gridSpan w:val="3"/>
            <w:noWrap w:val="0"/>
            <w:vAlign w:val="top"/>
          </w:tcPr>
          <w:p w14:paraId="1D585F37">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3481" w:type="dxa"/>
            <w:gridSpan w:val="3"/>
            <w:noWrap w:val="0"/>
            <w:vAlign w:val="top"/>
          </w:tcPr>
          <w:p w14:paraId="4A7255F3">
            <w:pPr>
              <w:keepNext w:val="0"/>
              <w:keepLines w:val="0"/>
              <w:suppressLineNumbers w:val="0"/>
              <w:spacing w:before="0" w:beforeAutospacing="0" w:after="0" w:afterAutospacing="0"/>
              <w:ind w:left="0" w:right="0"/>
              <w:jc w:val="left"/>
              <w:rPr>
                <w:rFonts w:hint="default" w:ascii="仿宋" w:hAnsi="仿宋" w:eastAsia="仿宋"/>
                <w:sz w:val="18"/>
                <w:szCs w:val="18"/>
              </w:rPr>
            </w:pPr>
            <w:r>
              <w:rPr>
                <w:rFonts w:hint="eastAsia" w:ascii="仿宋" w:hAnsi="仿宋" w:eastAsia="仿宋"/>
                <w:sz w:val="18"/>
                <w:szCs w:val="18"/>
              </w:rPr>
              <w:t>指对投标（响应）供应商不具有出资持股关系，但对其存在管理关系的主体。</w:t>
            </w:r>
          </w:p>
        </w:tc>
      </w:tr>
      <w:tr w14:paraId="3289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7A5F980A">
            <w:pPr>
              <w:keepNext w:val="0"/>
              <w:keepLines w:val="0"/>
              <w:suppressLineNumbers w:val="0"/>
              <w:spacing w:before="0" w:beforeAutospacing="0" w:after="0" w:afterAutospacing="0" w:line="360" w:lineRule="auto"/>
              <w:ind w:left="0" w:right="0"/>
              <w:jc w:val="left"/>
              <w:rPr>
                <w:rFonts w:hint="default" w:ascii="黑体" w:hAnsi="黑体" w:eastAsia="黑体"/>
              </w:rPr>
            </w:pPr>
            <w:r>
              <w:rPr>
                <w:rFonts w:hint="eastAsia" w:ascii="黑体" w:hAnsi="黑体" w:eastAsia="黑体"/>
              </w:rPr>
              <w:t>说明：同一关联关系类型有多个主体的，应分行填写。</w:t>
            </w:r>
          </w:p>
        </w:tc>
      </w:tr>
    </w:tbl>
    <w:p w14:paraId="76D95AD9">
      <w:r>
        <w:br w:type="page"/>
      </w:r>
    </w:p>
    <w:p w14:paraId="0A5CBCF8">
      <w:pPr>
        <w:keepNext/>
        <w:keepLines/>
        <w:spacing w:before="260" w:after="260"/>
        <w:jc w:val="center"/>
        <w:outlineLvl w:val="2"/>
        <w:rPr>
          <w:rFonts w:ascii="黑体" w:hAnsi="宋体" w:eastAsia="黑体"/>
          <w:bCs/>
          <w:sz w:val="32"/>
          <w:szCs w:val="32"/>
        </w:rPr>
      </w:pPr>
      <w:bookmarkStart w:id="16" w:name="_Toc81899417"/>
      <w:r>
        <w:rPr>
          <w:rFonts w:hint="eastAsia" w:ascii="黑体" w:hAnsi="宋体" w:eastAsia="黑体"/>
          <w:bCs/>
          <w:sz w:val="32"/>
          <w:szCs w:val="32"/>
          <w:lang w:val="en-US" w:eastAsia="zh-CN"/>
        </w:rPr>
        <w:t>三</w:t>
      </w:r>
      <w:r>
        <w:rPr>
          <w:rFonts w:hint="eastAsia" w:ascii="黑体" w:hAnsi="宋体" w:eastAsia="黑体"/>
          <w:bCs/>
          <w:sz w:val="32"/>
          <w:szCs w:val="32"/>
        </w:rPr>
        <w:t>、投标人情况介绍</w:t>
      </w:r>
      <w:bookmarkEnd w:id="16"/>
    </w:p>
    <w:p w14:paraId="732B2B51">
      <w:pPr>
        <w:outlineLvl w:val="3"/>
        <w:rPr>
          <w:rFonts w:ascii="Times New Roman" w:hAnsi="Times New Roman"/>
          <w:b/>
          <w:bCs/>
          <w:sz w:val="24"/>
          <w:szCs w:val="24"/>
        </w:rPr>
      </w:pPr>
      <w:r>
        <w:rPr>
          <w:rFonts w:hint="eastAsia" w:ascii="Times New Roman" w:hAnsi="Times New Roman"/>
          <w:b/>
          <w:bCs/>
          <w:sz w:val="24"/>
          <w:szCs w:val="24"/>
        </w:rPr>
        <w:t>（一）投标人</w:t>
      </w:r>
      <w:r>
        <w:rPr>
          <w:rFonts w:hint="eastAsia" w:ascii="Times New Roman" w:hAnsi="Times New Roman"/>
          <w:b/>
          <w:sz w:val="24"/>
          <w:szCs w:val="24"/>
        </w:rPr>
        <w:t>资格证明文件</w:t>
      </w:r>
    </w:p>
    <w:p w14:paraId="7E006C68">
      <w:pPr>
        <w:spacing w:before="156" w:beforeLines="50"/>
        <w:rPr>
          <w:rFonts w:ascii="Times New Roman" w:hAnsi="Times New Roman"/>
          <w:b/>
          <w:bCs/>
          <w:color w:val="FF0000"/>
          <w:szCs w:val="24"/>
        </w:rPr>
      </w:pPr>
      <w:r>
        <w:rPr>
          <w:rFonts w:hint="eastAsia" w:ascii="Times New Roman" w:hAnsi="Times New Roman"/>
          <w:b/>
          <w:bCs/>
          <w:color w:val="FF0000"/>
          <w:szCs w:val="24"/>
        </w:rPr>
        <w:t>（特别提示：投标人须按本</w:t>
      </w:r>
      <w:r>
        <w:rPr>
          <w:rFonts w:hint="eastAsia" w:ascii="Times New Roman" w:hAnsi="Times New Roman"/>
          <w:b/>
          <w:bCs/>
          <w:color w:val="FF0000"/>
          <w:szCs w:val="24"/>
          <w:lang w:eastAsia="zh-CN"/>
        </w:rPr>
        <w:t>遴选</w:t>
      </w:r>
      <w:r>
        <w:rPr>
          <w:rFonts w:hint="eastAsia" w:ascii="Times New Roman" w:hAnsi="Times New Roman"/>
          <w:b/>
          <w:bCs/>
          <w:color w:val="FF0000"/>
          <w:szCs w:val="24"/>
        </w:rPr>
        <w:t>文件第一册 第一章</w:t>
      </w:r>
      <w:r>
        <w:rPr>
          <w:rFonts w:hint="eastAsia" w:ascii="Times New Roman" w:hAnsi="Times New Roman"/>
          <w:b/>
          <w:bCs/>
          <w:color w:val="FF0000"/>
          <w:szCs w:val="24"/>
          <w:lang w:eastAsia="zh-CN"/>
        </w:rPr>
        <w:t>遴选</w:t>
      </w:r>
      <w:r>
        <w:rPr>
          <w:rFonts w:hint="eastAsia" w:ascii="Times New Roman" w:hAnsi="Times New Roman"/>
          <w:b/>
          <w:bCs/>
          <w:color w:val="FF0000"/>
          <w:szCs w:val="24"/>
        </w:rPr>
        <w:t>公告第四条“投标人资格要求”提供相关的资格证明，未提供或提供不完整、不符合要求的，将按投标</w:t>
      </w:r>
      <w:r>
        <w:rPr>
          <w:rFonts w:ascii="Times New Roman" w:hAnsi="Times New Roman"/>
          <w:b/>
          <w:bCs/>
          <w:color w:val="FF0000"/>
          <w:szCs w:val="24"/>
        </w:rPr>
        <w:t>无效</w:t>
      </w:r>
      <w:r>
        <w:rPr>
          <w:rFonts w:hint="eastAsia" w:ascii="Times New Roman" w:hAnsi="Times New Roman"/>
          <w:b/>
          <w:bCs/>
          <w:color w:val="FF0000"/>
          <w:szCs w:val="24"/>
        </w:rPr>
        <w:t>处理。）</w:t>
      </w:r>
    </w:p>
    <w:p w14:paraId="1027714B">
      <w:pPr>
        <w:spacing w:before="156" w:beforeLines="50"/>
        <w:rPr>
          <w:rFonts w:ascii="Times New Roman" w:hAnsi="Times New Roman"/>
          <w:b/>
          <w:bCs/>
          <w:color w:val="FF0000"/>
          <w:szCs w:val="24"/>
        </w:rPr>
      </w:pPr>
    </w:p>
    <w:p w14:paraId="7903B394">
      <w:pPr>
        <w:outlineLvl w:val="3"/>
        <w:rPr>
          <w:rFonts w:ascii="Times New Roman" w:hAnsi="Times New Roman"/>
          <w:b/>
          <w:sz w:val="24"/>
          <w:szCs w:val="24"/>
        </w:rPr>
      </w:pPr>
      <w:r>
        <w:rPr>
          <w:rFonts w:hint="eastAsia" w:ascii="Times New Roman" w:hAnsi="Times New Roman"/>
          <w:b/>
          <w:sz w:val="24"/>
          <w:szCs w:val="24"/>
        </w:rPr>
        <w:t>（二）中小企业声明函、残疾人福利性单位声明函及监狱企业声明函</w:t>
      </w:r>
    </w:p>
    <w:p w14:paraId="767907DA">
      <w:pPr>
        <w:rPr>
          <w:rFonts w:ascii="Times New Roman" w:hAnsi="Times New Roman"/>
          <w:color w:val="FF0000"/>
          <w:szCs w:val="24"/>
        </w:rPr>
      </w:pPr>
      <w:r>
        <w:rPr>
          <w:rFonts w:hint="eastAsia" w:ascii="Times New Roman" w:hAnsi="Times New Roman"/>
          <w:color w:val="FF0000"/>
          <w:szCs w:val="24"/>
        </w:rPr>
        <w:t>填写指引：</w:t>
      </w:r>
    </w:p>
    <w:p w14:paraId="4461C74D">
      <w:pPr>
        <w:rPr>
          <w:rFonts w:ascii="Times New Roman" w:hAnsi="Times New Roman"/>
          <w:color w:val="FF0000"/>
          <w:szCs w:val="24"/>
        </w:rPr>
      </w:pPr>
      <w:r>
        <w:rPr>
          <w:rFonts w:hint="eastAsia" w:ascii="Times New Roman" w:hAnsi="Times New Roman"/>
          <w:color w:val="FF0000"/>
          <w:szCs w:val="24"/>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1D2D83D0">
      <w:pPr>
        <w:rPr>
          <w:rFonts w:ascii="Times New Roman" w:hAnsi="Times New Roman"/>
          <w:color w:val="FF0000"/>
          <w:szCs w:val="24"/>
        </w:rPr>
      </w:pPr>
      <w:r>
        <w:rPr>
          <w:rFonts w:hint="eastAsia" w:ascii="Times New Roman" w:hAnsi="Times New Roman"/>
          <w:color w:val="FF0000"/>
          <w:szCs w:val="24"/>
        </w:rPr>
        <w:t>2、该部分内容填写需要参考的相关文件：(</w:t>
      </w:r>
      <w:r>
        <w:rPr>
          <w:rFonts w:ascii="Times New Roman" w:hAnsi="Times New Roman"/>
          <w:color w:val="FF0000"/>
          <w:szCs w:val="24"/>
        </w:rPr>
        <w:t>1</w:t>
      </w:r>
      <w:r>
        <w:rPr>
          <w:rFonts w:hint="eastAsia" w:ascii="Times New Roman" w:hAnsi="Times New Roman"/>
          <w:color w:val="FF0000"/>
          <w:szCs w:val="24"/>
        </w:rPr>
        <w:t>)财政部《政府采购促进中小企业发展管理办法》（财库〔2020〕46号）；(</w:t>
      </w:r>
      <w:r>
        <w:rPr>
          <w:rFonts w:ascii="Times New Roman" w:hAnsi="Times New Roman"/>
          <w:color w:val="FF0000"/>
          <w:szCs w:val="24"/>
        </w:rPr>
        <w:t>2</w:t>
      </w:r>
      <w:r>
        <w:rPr>
          <w:rFonts w:hint="eastAsia" w:ascii="Times New Roman" w:hAnsi="Times New Roman"/>
          <w:color w:val="FF0000"/>
          <w:szCs w:val="24"/>
        </w:rPr>
        <w:t>)</w:t>
      </w:r>
      <w:bookmarkStart w:id="17" w:name="_Hlk71925120"/>
      <w:r>
        <w:rPr>
          <w:rFonts w:hint="eastAsia" w:ascii="Times New Roman" w:hAnsi="Times New Roman"/>
          <w:color w:val="FF0000"/>
          <w:szCs w:val="24"/>
        </w:rPr>
        <w:t>《工业和信息化部、国家统计局、国家发展和改革委员会、财政部关于印发中小企业划型标准规定的通知》（工信部联企业〔2011〕300 号</w:t>
      </w:r>
      <w:bookmarkEnd w:id="17"/>
      <w:r>
        <w:rPr>
          <w:rFonts w:hint="eastAsia" w:ascii="Times New Roman" w:hAnsi="Times New Roman"/>
          <w:color w:val="FF0000"/>
          <w:szCs w:val="24"/>
        </w:rPr>
        <w:t>，以下简称3</w:t>
      </w:r>
      <w:r>
        <w:rPr>
          <w:rFonts w:ascii="Times New Roman" w:hAnsi="Times New Roman"/>
          <w:color w:val="FF0000"/>
          <w:szCs w:val="24"/>
        </w:rPr>
        <w:t>00</w:t>
      </w:r>
      <w:r>
        <w:rPr>
          <w:rFonts w:hint="eastAsia" w:ascii="Times New Roman" w:hAnsi="Times New Roman"/>
          <w:color w:val="FF0000"/>
          <w:szCs w:val="24"/>
        </w:rPr>
        <w:t>号文）。</w:t>
      </w:r>
    </w:p>
    <w:p w14:paraId="48F2C6B6">
      <w:pPr>
        <w:rPr>
          <w:rFonts w:ascii="Times New Roman" w:hAnsi="Times New Roman"/>
          <w:color w:val="FF0000"/>
          <w:szCs w:val="24"/>
        </w:rPr>
      </w:pPr>
      <w:r>
        <w:rPr>
          <w:rFonts w:hint="eastAsia" w:ascii="Times New Roman" w:hAnsi="Times New Roman"/>
          <w:color w:val="FF0000"/>
          <w:szCs w:val="24"/>
        </w:rPr>
        <w:t>3、请依照提供的格式和内容填写声明函，不要随意变更格式；声明函不需要盖章或签字；满足多项优惠政策的投标人，不重复享受多项价格扣除政策。</w:t>
      </w:r>
    </w:p>
    <w:p w14:paraId="08C5BE46">
      <w:pPr>
        <w:rPr>
          <w:rFonts w:ascii="Times New Roman" w:hAnsi="Times New Roman"/>
          <w:color w:val="FF0000"/>
          <w:szCs w:val="24"/>
        </w:rPr>
      </w:pPr>
      <w:r>
        <w:rPr>
          <w:rFonts w:hint="eastAsia" w:ascii="Times New Roman" w:hAnsi="Times New Roman"/>
          <w:color w:val="FF0000"/>
          <w:szCs w:val="24"/>
        </w:rPr>
        <w:t>4、声明函具体填写要求：</w:t>
      </w:r>
    </w:p>
    <w:p w14:paraId="7197B793">
      <w:pPr>
        <w:rPr>
          <w:rFonts w:ascii="Times New Roman" w:hAnsi="Times New Roman"/>
          <w:color w:val="FF0000"/>
          <w:szCs w:val="24"/>
        </w:rPr>
      </w:pPr>
      <w:r>
        <w:rPr>
          <w:rFonts w:hint="eastAsia" w:ascii="Times New Roman" w:hAnsi="Times New Roman"/>
          <w:color w:val="FF0000"/>
          <w:szCs w:val="24"/>
        </w:rPr>
        <w:t>（1）声明是中小企业须填写《中小企业声明函》的以下内容：</w:t>
      </w:r>
    </w:p>
    <w:p w14:paraId="712A1DAC">
      <w:pPr>
        <w:rPr>
          <w:rFonts w:ascii="Times New Roman" w:hAnsi="Times New Roman"/>
          <w:color w:val="FF0000"/>
          <w:szCs w:val="24"/>
        </w:rPr>
      </w:pPr>
      <w:r>
        <w:rPr>
          <w:rFonts w:hint="eastAsia" w:ascii="Times New Roman" w:hAnsi="Times New Roman"/>
          <w:color w:val="FF0000"/>
          <w:szCs w:val="24"/>
        </w:rPr>
        <w:t>第一处，在“单位名称”下划线处如实填写采购人名称；</w:t>
      </w:r>
    </w:p>
    <w:p w14:paraId="6DF2F201">
      <w:pPr>
        <w:rPr>
          <w:rFonts w:ascii="Times New Roman" w:hAnsi="Times New Roman"/>
          <w:color w:val="FF0000"/>
          <w:szCs w:val="24"/>
        </w:rPr>
      </w:pPr>
      <w:r>
        <w:rPr>
          <w:rFonts w:hint="eastAsia" w:ascii="Times New Roman" w:hAnsi="Times New Roman"/>
          <w:color w:val="FF0000"/>
          <w:szCs w:val="24"/>
        </w:rPr>
        <w:t>第二处，在“项目名称”下划线处如实填写采购项目名称；</w:t>
      </w:r>
    </w:p>
    <w:p w14:paraId="209FE23C">
      <w:pPr>
        <w:outlineLvl w:val="3"/>
        <w:rPr>
          <w:rFonts w:ascii="黑体" w:hAnsi="宋体" w:eastAsia="黑体"/>
          <w:bCs/>
          <w:color w:val="FF0000"/>
          <w:kern w:val="0"/>
          <w:szCs w:val="21"/>
        </w:rPr>
      </w:pPr>
      <w:r>
        <w:rPr>
          <w:rFonts w:hint="eastAsia" w:ascii="Times New Roman" w:hAnsi="Times New Roman"/>
          <w:color w:val="FF0000"/>
          <w:szCs w:val="24"/>
        </w:rPr>
        <w:t>第三处，在“标的名称”下划线处填写所采购服务（标的）的具体名称；</w:t>
      </w:r>
      <w:r>
        <w:rPr>
          <w:rFonts w:hint="eastAsia" w:ascii="黑体" w:hAnsi="宋体" w:eastAsia="黑体"/>
          <w:bCs/>
          <w:color w:val="FF0000"/>
          <w:kern w:val="0"/>
          <w:szCs w:val="21"/>
        </w:rPr>
        <w:t>如果涉及多个服务需求（标的）由同一企业承接，“标的名称”下划线处可以如实填写多个服务需求（标的）；</w:t>
      </w:r>
    </w:p>
    <w:p w14:paraId="14A48DF1">
      <w:pPr>
        <w:rPr>
          <w:rFonts w:ascii="Times New Roman" w:hAnsi="Times New Roman"/>
          <w:color w:val="FF0000"/>
          <w:szCs w:val="24"/>
        </w:rPr>
      </w:pPr>
      <w:r>
        <w:rPr>
          <w:rFonts w:hint="eastAsia" w:ascii="Times New Roman" w:hAnsi="Times New Roman"/>
          <w:color w:val="FF0000"/>
          <w:szCs w:val="24"/>
        </w:rPr>
        <w:t>第四处，在“</w:t>
      </w:r>
      <w:r>
        <w:rPr>
          <w:rFonts w:hint="eastAsia" w:ascii="Times New Roman" w:hAnsi="Times New Roman"/>
          <w:color w:val="FF0000"/>
          <w:szCs w:val="24"/>
          <w:lang w:eastAsia="zh-CN"/>
        </w:rPr>
        <w:t>遴选</w:t>
      </w:r>
      <w:r>
        <w:rPr>
          <w:rFonts w:hint="eastAsia" w:ascii="Times New Roman" w:hAnsi="Times New Roman"/>
          <w:color w:val="FF0000"/>
          <w:szCs w:val="24"/>
        </w:rPr>
        <w:t>文件中明确的所属行业”下划线处填写采购标的对应的中小企业划分标准所属行业（所属行业可在</w:t>
      </w:r>
      <w:r>
        <w:rPr>
          <w:rFonts w:hint="eastAsia" w:ascii="Times New Roman" w:hAnsi="Times New Roman"/>
          <w:color w:val="FF0000"/>
          <w:szCs w:val="24"/>
          <w:lang w:eastAsia="zh-CN"/>
        </w:rPr>
        <w:t>遴选</w:t>
      </w:r>
      <w:r>
        <w:rPr>
          <w:rFonts w:hint="eastAsia" w:ascii="Times New Roman" w:hAnsi="Times New Roman"/>
          <w:color w:val="FF0000"/>
          <w:szCs w:val="24"/>
        </w:rPr>
        <w:t>文件“其他关键信息”中查看）；</w:t>
      </w:r>
    </w:p>
    <w:p w14:paraId="2C5F94D1">
      <w:pPr>
        <w:rPr>
          <w:rFonts w:ascii="Times New Roman" w:hAnsi="Times New Roman"/>
          <w:color w:val="FF0000"/>
          <w:szCs w:val="24"/>
        </w:rPr>
      </w:pPr>
      <w:r>
        <w:rPr>
          <w:rFonts w:hint="eastAsia" w:ascii="Times New Roman" w:hAnsi="Times New Roman"/>
          <w:color w:val="FF0000"/>
          <w:szCs w:val="24"/>
        </w:rPr>
        <w:t>第五处，在“企业名称”下划线处如实填写承接企业（单位）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530E2310">
      <w:pPr>
        <w:rPr>
          <w:rFonts w:ascii="Times New Roman" w:hAnsi="Times New Roman"/>
          <w:color w:val="FF0000"/>
          <w:szCs w:val="24"/>
        </w:rPr>
      </w:pPr>
      <w:r>
        <w:rPr>
          <w:rFonts w:hint="eastAsia" w:ascii="Times New Roman" w:hAnsi="Times New Roman"/>
          <w:color w:val="FF0000"/>
          <w:szCs w:val="24"/>
        </w:rPr>
        <w:t>（2）声明是残疾人福利性单位须填写《残疾人福利性单位声明函》的相关内容，具体参照以上《中小企业声明函》填写要求执行。</w:t>
      </w:r>
    </w:p>
    <w:p w14:paraId="31781D22">
      <w:pPr>
        <w:rPr>
          <w:rFonts w:ascii="Times New Roman" w:hAnsi="Times New Roman"/>
          <w:color w:val="FF0000"/>
          <w:szCs w:val="24"/>
        </w:rPr>
      </w:pPr>
      <w:r>
        <w:rPr>
          <w:rFonts w:hint="eastAsia" w:ascii="Times New Roman" w:hAnsi="Times New Roman"/>
          <w:color w:val="FF0000"/>
          <w:szCs w:val="24"/>
        </w:rPr>
        <w:t>（3）声明是监狱企业须填写《监狱企业声明函》的三项内容（填写位置的字体已加粗），具体参照以上《中小企业声明函》填写要求执行。</w:t>
      </w:r>
    </w:p>
    <w:p w14:paraId="06EB1D3E">
      <w:pPr>
        <w:rPr>
          <w:rFonts w:ascii="Times New Roman" w:hAnsi="Times New Roman"/>
          <w:szCs w:val="24"/>
        </w:rPr>
      </w:pPr>
      <w:r>
        <w:rPr>
          <w:rFonts w:hint="eastAsia" w:ascii="Times New Roman" w:hAnsi="Times New Roman"/>
          <w:color w:val="FF0000"/>
          <w:szCs w:val="24"/>
        </w:rPr>
        <w:t>5、声明函的有效性最终由评审委员会判定；如评审委员会判定声明函无效，相关供应商不享受价格扣除（但不作投标无效处理）。</w:t>
      </w:r>
    </w:p>
    <w:p w14:paraId="4EF90A81">
      <w:pPr>
        <w:ind w:firstLine="420" w:firstLineChars="200"/>
        <w:rPr>
          <w:rFonts w:ascii="Times New Roman" w:hAnsi="Times New Roman"/>
          <w:szCs w:val="24"/>
        </w:rPr>
      </w:pPr>
    </w:p>
    <w:p w14:paraId="335B0CE1">
      <w:pPr>
        <w:jc w:val="center"/>
        <w:rPr>
          <w:rFonts w:ascii="Times New Roman" w:hAnsi="Times New Roman"/>
          <w:b/>
          <w:sz w:val="24"/>
          <w:szCs w:val="24"/>
        </w:rPr>
      </w:pPr>
      <w:r>
        <w:rPr>
          <w:rFonts w:hint="eastAsia" w:ascii="Times New Roman" w:hAnsi="Times New Roman"/>
          <w:b/>
          <w:sz w:val="24"/>
          <w:szCs w:val="24"/>
        </w:rPr>
        <w:t>1、</w:t>
      </w:r>
      <w:r>
        <w:rPr>
          <w:rFonts w:ascii="Times New Roman" w:hAnsi="Times New Roman"/>
          <w:b/>
          <w:sz w:val="24"/>
          <w:szCs w:val="24"/>
        </w:rPr>
        <w:t>中小企业声明函（</w:t>
      </w:r>
      <w:r>
        <w:rPr>
          <w:rFonts w:hint="eastAsia" w:ascii="Times New Roman" w:hAnsi="Times New Roman"/>
          <w:b/>
          <w:sz w:val="24"/>
          <w:szCs w:val="24"/>
        </w:rPr>
        <w:t>服务</w:t>
      </w:r>
      <w:r>
        <w:rPr>
          <w:rFonts w:ascii="Times New Roman" w:hAnsi="Times New Roman"/>
          <w:b/>
          <w:sz w:val="24"/>
          <w:szCs w:val="24"/>
        </w:rPr>
        <w:t xml:space="preserve">） </w:t>
      </w:r>
    </w:p>
    <w:p w14:paraId="07A1B9C1">
      <w:pPr>
        <w:ind w:firstLine="420" w:firstLineChars="200"/>
        <w:rPr>
          <w:rFonts w:ascii="宋体" w:hAnsi="宋体"/>
          <w:szCs w:val="21"/>
        </w:rPr>
      </w:pPr>
      <w:r>
        <w:rPr>
          <w:rFonts w:ascii="宋体" w:hAnsi="宋体"/>
          <w:szCs w:val="21"/>
        </w:rPr>
        <w:t>本</w:t>
      </w:r>
      <w:r>
        <w:rPr>
          <w:rFonts w:hint="eastAsia" w:ascii="宋体" w:hAnsi="宋体"/>
          <w:szCs w:val="21"/>
        </w:rPr>
        <w:t>投标人</w:t>
      </w:r>
      <w:r>
        <w:rPr>
          <w:rFonts w:ascii="宋体" w:hAnsi="宋体"/>
          <w:szCs w:val="21"/>
        </w:rPr>
        <w:t>郑重声明，根据《政府采购促进中小企业发展管理办法》（财库</w:t>
      </w:r>
      <w:r>
        <w:rPr>
          <w:rFonts w:hint="eastAsia" w:ascii="宋体" w:hAnsi="宋体" w:cs="微软雅黑"/>
          <w:szCs w:val="21"/>
        </w:rPr>
        <w:t>﹝</w:t>
      </w:r>
      <w:r>
        <w:rPr>
          <w:rFonts w:ascii="宋体" w:hAnsi="宋体"/>
          <w:szCs w:val="21"/>
        </w:rPr>
        <w:t>2020</w:t>
      </w:r>
      <w:r>
        <w:rPr>
          <w:rFonts w:hint="eastAsia" w:ascii="宋体" w:hAnsi="宋体" w:cs="微软雅黑"/>
          <w:szCs w:val="21"/>
        </w:rPr>
        <w:t>﹞</w:t>
      </w:r>
      <w:r>
        <w:rPr>
          <w:rFonts w:ascii="宋体" w:hAnsi="宋体"/>
          <w:szCs w:val="21"/>
        </w:rPr>
        <w:t>46 号）的规定，本</w:t>
      </w:r>
      <w:r>
        <w:rPr>
          <w:rFonts w:hint="eastAsia" w:ascii="宋体" w:hAnsi="宋体"/>
          <w:szCs w:val="21"/>
        </w:rPr>
        <w:t>投标人</w:t>
      </w:r>
      <w:r>
        <w:rPr>
          <w:rFonts w:ascii="宋体" w:hAnsi="宋体"/>
          <w:szCs w:val="21"/>
        </w:rPr>
        <w:t>参加</w:t>
      </w:r>
      <w:r>
        <w:rPr>
          <w:rFonts w:hint="eastAsia" w:ascii="宋体" w:hAnsi="宋体"/>
          <w:szCs w:val="21"/>
        </w:rPr>
        <w:t xml:space="preserve"> </w:t>
      </w:r>
      <w:r>
        <w:rPr>
          <w:rFonts w:hint="eastAsia" w:ascii="宋体" w:hAnsi="宋体"/>
          <w:b/>
          <w:bCs/>
          <w:szCs w:val="21"/>
          <w:u w:val="single"/>
        </w:rPr>
        <w:t>深圳大学</w:t>
      </w:r>
      <w:r>
        <w:rPr>
          <w:rFonts w:hint="eastAsia" w:ascii="宋体" w:hAnsi="宋体"/>
          <w:b/>
          <w:bCs/>
          <w:szCs w:val="21"/>
          <w:u w:val="single"/>
          <w:lang w:val="en-US" w:eastAsia="zh-CN"/>
        </w:rPr>
        <w:t>总医院</w:t>
      </w:r>
      <w:r>
        <w:rPr>
          <w:rFonts w:hint="eastAsia" w:ascii="宋体" w:hAnsi="宋体"/>
          <w:b/>
          <w:bCs/>
          <w:szCs w:val="21"/>
          <w:u w:val="single"/>
        </w:rPr>
        <w:t xml:space="preserve"> </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全部由符合政策要求的中小企业</w:t>
      </w:r>
      <w:r>
        <w:rPr>
          <w:rFonts w:hint="eastAsia" w:ascii="宋体" w:hAnsi="宋体"/>
          <w:szCs w:val="21"/>
        </w:rPr>
        <w:t>承接</w:t>
      </w:r>
      <w:r>
        <w:rPr>
          <w:rFonts w:ascii="宋体" w:hAnsi="宋体"/>
          <w:szCs w:val="21"/>
        </w:rPr>
        <w:t>。相关企业的具体情况如下：</w:t>
      </w:r>
    </w:p>
    <w:p w14:paraId="16ABBAF7">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ascii="宋体" w:hAnsi="宋体"/>
          <w:szCs w:val="21"/>
        </w:rPr>
        <w:t xml:space="preserve"> ，属于</w:t>
      </w:r>
      <w:r>
        <w:rPr>
          <w:rFonts w:ascii="宋体" w:hAnsi="宋体"/>
          <w:b/>
          <w:bCs/>
          <w:szCs w:val="21"/>
          <w:u w:val="single"/>
        </w:rPr>
        <w:t>（</w:t>
      </w:r>
      <w:r>
        <w:rPr>
          <w:rFonts w:hint="eastAsia" w:ascii="宋体" w:hAnsi="宋体"/>
          <w:b/>
          <w:bCs/>
          <w:szCs w:val="21"/>
          <w:u w:val="single"/>
          <w:lang w:eastAsia="zh-CN"/>
        </w:rPr>
        <w:t>遴选</w:t>
      </w:r>
      <w:r>
        <w:rPr>
          <w:rFonts w:ascii="宋体" w:hAnsi="宋体"/>
          <w:b/>
          <w:bCs/>
          <w:szCs w:val="21"/>
          <w:u w:val="single"/>
        </w:rPr>
        <w:t xml:space="preserve">文件中明确的所属行业）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b/>
          <w:bCs/>
          <w:szCs w:val="21"/>
          <w:u w:val="single"/>
        </w:rPr>
        <w:t>（企业名称）</w:t>
      </w:r>
      <w:r>
        <w:rPr>
          <w:rFonts w:ascii="宋体" w:hAnsi="宋体"/>
          <w:szCs w:val="21"/>
        </w:rPr>
        <w:t>，从业人员</w:t>
      </w:r>
      <w:r>
        <w:rPr>
          <w:rFonts w:ascii="宋体" w:hAnsi="宋体"/>
          <w:b/>
          <w:bCs/>
          <w:szCs w:val="21"/>
          <w:u w:val="single"/>
        </w:rPr>
        <w:t xml:space="preserve">  </w:t>
      </w:r>
      <w:r>
        <w:rPr>
          <w:rFonts w:ascii="宋体" w:hAnsi="宋体"/>
          <w:szCs w:val="21"/>
        </w:rPr>
        <w:t>人，营业收入为</w:t>
      </w:r>
      <w:r>
        <w:rPr>
          <w:rFonts w:ascii="宋体" w:hAnsi="宋体"/>
          <w:b/>
          <w:bCs/>
          <w:szCs w:val="21"/>
          <w:u w:val="single"/>
        </w:rPr>
        <w:t xml:space="preserve">  </w:t>
      </w:r>
      <w:r>
        <w:rPr>
          <w:rFonts w:ascii="宋体" w:hAnsi="宋体"/>
          <w:szCs w:val="21"/>
        </w:rPr>
        <w:t>万元，资产总额为</w:t>
      </w:r>
      <w:r>
        <w:rPr>
          <w:rFonts w:ascii="宋体" w:hAnsi="宋体"/>
          <w:b/>
          <w:bCs/>
          <w:szCs w:val="21"/>
          <w:u w:val="single"/>
        </w:rPr>
        <w:t xml:space="preserve">  </w:t>
      </w:r>
      <w:r>
        <w:rPr>
          <w:rFonts w:ascii="宋体" w:hAnsi="宋体"/>
          <w:szCs w:val="21"/>
        </w:rPr>
        <w:t>万元 ，属于</w:t>
      </w:r>
      <w:r>
        <w:rPr>
          <w:rFonts w:ascii="宋体" w:hAnsi="宋体"/>
          <w:b/>
          <w:bCs/>
          <w:szCs w:val="21"/>
          <w:u w:val="single"/>
        </w:rPr>
        <w:t>（中型企业、小型企业、微型企业）</w:t>
      </w:r>
      <w:r>
        <w:rPr>
          <w:rFonts w:ascii="宋体" w:hAnsi="宋体"/>
          <w:szCs w:val="21"/>
        </w:rPr>
        <w:t xml:space="preserve">； </w:t>
      </w:r>
    </w:p>
    <w:p w14:paraId="583CAF4B">
      <w:pPr>
        <w:ind w:firstLine="420" w:firstLineChars="200"/>
        <w:rPr>
          <w:rFonts w:ascii="宋体" w:hAnsi="宋体"/>
          <w:szCs w:val="21"/>
          <w:u w:val="single"/>
        </w:rPr>
      </w:pPr>
      <w:r>
        <w:rPr>
          <w:rFonts w:ascii="宋体" w:hAnsi="宋体"/>
          <w:szCs w:val="21"/>
        </w:rPr>
        <w:t>2.</w:t>
      </w:r>
      <w:r>
        <w:rPr>
          <w:rFonts w:ascii="宋体" w:hAnsi="宋体"/>
          <w:b/>
          <w:bCs/>
          <w:szCs w:val="21"/>
          <w:u w:val="single"/>
        </w:rPr>
        <w:t xml:space="preserve"> （标的名称）</w:t>
      </w:r>
      <w:r>
        <w:rPr>
          <w:rFonts w:ascii="宋体" w:hAnsi="宋体"/>
          <w:szCs w:val="21"/>
        </w:rPr>
        <w:t xml:space="preserve"> ，属于</w:t>
      </w:r>
      <w:r>
        <w:rPr>
          <w:rFonts w:ascii="宋体" w:hAnsi="宋体"/>
          <w:b/>
          <w:bCs/>
          <w:szCs w:val="21"/>
          <w:u w:val="single"/>
        </w:rPr>
        <w:t>（</w:t>
      </w:r>
      <w:r>
        <w:rPr>
          <w:rFonts w:hint="eastAsia" w:ascii="宋体" w:hAnsi="宋体"/>
          <w:b/>
          <w:bCs/>
          <w:szCs w:val="21"/>
          <w:u w:val="single"/>
          <w:lang w:eastAsia="zh-CN"/>
        </w:rPr>
        <w:t>遴选</w:t>
      </w:r>
      <w:r>
        <w:rPr>
          <w:rFonts w:ascii="宋体" w:hAnsi="宋体"/>
          <w:b/>
          <w:bCs/>
          <w:szCs w:val="21"/>
          <w:u w:val="single"/>
        </w:rPr>
        <w:t xml:space="preserve">文件中明确的所属行业）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b/>
          <w:bCs/>
          <w:szCs w:val="21"/>
          <w:u w:val="single"/>
        </w:rPr>
        <w:t>（企业名称）</w:t>
      </w:r>
      <w:r>
        <w:rPr>
          <w:rFonts w:ascii="宋体" w:hAnsi="宋体"/>
          <w:szCs w:val="21"/>
        </w:rPr>
        <w:t>，从业人员</w:t>
      </w:r>
      <w:r>
        <w:rPr>
          <w:rFonts w:ascii="宋体" w:hAnsi="宋体"/>
          <w:b/>
          <w:bCs/>
          <w:szCs w:val="21"/>
          <w:u w:val="single"/>
        </w:rPr>
        <w:t xml:space="preserve">  </w:t>
      </w:r>
      <w:r>
        <w:rPr>
          <w:rFonts w:ascii="宋体" w:hAnsi="宋体"/>
          <w:szCs w:val="21"/>
        </w:rPr>
        <w:t>人，营业收入为</w:t>
      </w:r>
      <w:r>
        <w:rPr>
          <w:rFonts w:ascii="宋体" w:hAnsi="宋体"/>
          <w:b/>
          <w:bCs/>
          <w:szCs w:val="21"/>
          <w:u w:val="single"/>
        </w:rPr>
        <w:t xml:space="preserve">  </w:t>
      </w:r>
      <w:r>
        <w:rPr>
          <w:rFonts w:ascii="宋体" w:hAnsi="宋体"/>
          <w:szCs w:val="21"/>
        </w:rPr>
        <w:t>万元，资产总额为</w:t>
      </w:r>
      <w:r>
        <w:rPr>
          <w:rFonts w:ascii="宋体" w:hAnsi="宋体"/>
          <w:b/>
          <w:bCs/>
          <w:szCs w:val="21"/>
          <w:u w:val="single"/>
        </w:rPr>
        <w:t xml:space="preserve">  </w:t>
      </w:r>
      <w:r>
        <w:rPr>
          <w:rFonts w:ascii="宋体" w:hAnsi="宋体"/>
          <w:szCs w:val="21"/>
        </w:rPr>
        <w:t>万元 ，属于</w:t>
      </w:r>
      <w:r>
        <w:rPr>
          <w:rFonts w:ascii="宋体" w:hAnsi="宋体"/>
          <w:b/>
          <w:bCs/>
          <w:szCs w:val="21"/>
          <w:u w:val="single"/>
        </w:rPr>
        <w:t>（中型企业、小型企业、微型企业）</w:t>
      </w:r>
      <w:r>
        <w:rPr>
          <w:rFonts w:hint="eastAsia" w:ascii="宋体" w:hAnsi="宋体"/>
          <w:szCs w:val="21"/>
        </w:rPr>
        <w:t>；</w:t>
      </w:r>
    </w:p>
    <w:p w14:paraId="6291B838">
      <w:pPr>
        <w:ind w:firstLine="420" w:firstLineChars="200"/>
        <w:rPr>
          <w:rFonts w:ascii="宋体" w:hAnsi="宋体"/>
          <w:szCs w:val="21"/>
        </w:rPr>
      </w:pPr>
      <w:r>
        <w:rPr>
          <w:rFonts w:ascii="宋体" w:hAnsi="宋体"/>
          <w:szCs w:val="21"/>
        </w:rPr>
        <w:t xml:space="preserve">…… </w:t>
      </w:r>
    </w:p>
    <w:p w14:paraId="3B06A3AA">
      <w:pPr>
        <w:ind w:firstLine="420" w:firstLineChars="200"/>
        <w:rPr>
          <w:rFonts w:ascii="宋体" w:hAnsi="宋体"/>
          <w:szCs w:val="21"/>
        </w:rPr>
      </w:pPr>
      <w:r>
        <w:rPr>
          <w:rFonts w:ascii="宋体" w:hAnsi="宋体"/>
          <w:szCs w:val="21"/>
        </w:rPr>
        <w:t>以上企业，不属于大企业的分支机构，不存在控股股东为大企业的情形，也不存在与大企业的负责人为同一人的情形。</w:t>
      </w:r>
    </w:p>
    <w:p w14:paraId="0E04CFBB">
      <w:pPr>
        <w:ind w:firstLine="420" w:firstLineChars="200"/>
        <w:rPr>
          <w:rFonts w:hint="eastAsia" w:ascii="Times New Roman" w:hAnsi="Times New Roman"/>
          <w:szCs w:val="24"/>
        </w:rPr>
      </w:pPr>
      <w:bookmarkStart w:id="18" w:name="_Hlk73562203"/>
      <w:r>
        <w:rPr>
          <w:rFonts w:hint="eastAsia" w:ascii="Times New Roman" w:hAnsi="Times New Roman"/>
          <w:szCs w:val="24"/>
        </w:rPr>
        <w:t>本</w:t>
      </w:r>
      <w:r>
        <w:rPr>
          <w:rFonts w:ascii="Times New Roman" w:hAnsi="Times New Roman"/>
          <w:szCs w:val="24"/>
        </w:rPr>
        <w:t>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Times New Roman" w:hAnsi="Times New Roman"/>
          <w:szCs w:val="24"/>
        </w:rPr>
        <w:t>投标人</w:t>
      </w:r>
      <w:r>
        <w:rPr>
          <w:rFonts w:ascii="Times New Roman" w:hAnsi="Times New Roman"/>
          <w:szCs w:val="24"/>
        </w:rPr>
        <w:t>按照本办法规定提供声明函内容不实的，属于提供虚假材料谋取中标，依照《政府采购法》等政府采购有关法律法规规定追究相应责任</w:t>
      </w:r>
      <w:r>
        <w:rPr>
          <w:rFonts w:hint="eastAsia" w:ascii="Times New Roman" w:hAnsi="Times New Roman"/>
          <w:szCs w:val="24"/>
        </w:rPr>
        <w:t>。</w:t>
      </w:r>
      <w:bookmarkEnd w:id="18"/>
    </w:p>
    <w:p w14:paraId="549D8688">
      <w:pPr>
        <w:jc w:val="both"/>
        <w:rPr>
          <w:rFonts w:ascii="Times New Roman" w:hAnsi="Times New Roman"/>
          <w:b/>
          <w:sz w:val="24"/>
          <w:szCs w:val="24"/>
        </w:rPr>
      </w:pPr>
    </w:p>
    <w:p w14:paraId="171FC522">
      <w:pPr>
        <w:jc w:val="center"/>
        <w:rPr>
          <w:rFonts w:ascii="Times New Roman" w:hAnsi="Times New Roman"/>
          <w:b/>
          <w:sz w:val="24"/>
          <w:szCs w:val="24"/>
        </w:rPr>
      </w:pPr>
      <w:r>
        <w:rPr>
          <w:rFonts w:hint="eastAsia" w:ascii="Times New Roman" w:hAnsi="Times New Roman"/>
          <w:b/>
          <w:sz w:val="24"/>
          <w:szCs w:val="24"/>
        </w:rPr>
        <w:t>2、残疾人福利性单位声明函（服务类）</w:t>
      </w:r>
    </w:p>
    <w:p w14:paraId="74C125D7">
      <w:pPr>
        <w:rPr>
          <w:rFonts w:ascii="Times New Roman" w:hAnsi="Times New Roman"/>
          <w:b/>
          <w:bCs/>
          <w:szCs w:val="24"/>
        </w:rPr>
      </w:pPr>
    </w:p>
    <w:p w14:paraId="51A7A007">
      <w:pPr>
        <w:ind w:firstLine="42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w:t>
      </w:r>
      <w:r>
        <w:rPr>
          <w:rFonts w:hint="eastAsia" w:ascii="宋体" w:hAnsi="宋体"/>
          <w:szCs w:val="21"/>
        </w:rPr>
        <w:t>残疾人福利性单位</w:t>
      </w:r>
      <w:r>
        <w:rPr>
          <w:rFonts w:ascii="宋体" w:hAnsi="宋体"/>
          <w:szCs w:val="21"/>
        </w:rPr>
        <w:t>承接。相关</w:t>
      </w:r>
      <w:r>
        <w:rPr>
          <w:rFonts w:hint="eastAsia" w:ascii="宋体" w:hAnsi="宋体"/>
          <w:szCs w:val="21"/>
        </w:rPr>
        <w:t>残疾人福利性单位</w:t>
      </w:r>
      <w:r>
        <w:rPr>
          <w:rFonts w:ascii="宋体" w:hAnsi="宋体"/>
          <w:szCs w:val="21"/>
        </w:rPr>
        <w:t>的具体情况如下：</w:t>
      </w:r>
    </w:p>
    <w:p w14:paraId="7E92BA71">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646659C0">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57483DE6">
      <w:pPr>
        <w:ind w:firstLine="420" w:firstLineChars="200"/>
        <w:rPr>
          <w:rFonts w:ascii="宋体" w:hAnsi="宋体"/>
          <w:szCs w:val="21"/>
        </w:rPr>
      </w:pPr>
      <w:r>
        <w:rPr>
          <w:rFonts w:ascii="宋体" w:hAnsi="宋体"/>
          <w:szCs w:val="21"/>
        </w:rPr>
        <w:t xml:space="preserve">…… </w:t>
      </w:r>
    </w:p>
    <w:p w14:paraId="0CEF5EE0">
      <w:pPr>
        <w:ind w:firstLine="420" w:firstLineChars="200"/>
        <w:rPr>
          <w:rFonts w:hint="eastAsia" w:ascii="Times New Roman" w:hAnsi="Times New Roman"/>
          <w:szCs w:val="24"/>
        </w:rPr>
      </w:pPr>
      <w:bookmarkStart w:id="19" w:name="_Hlk73562331"/>
      <w:bookmarkStart w:id="20" w:name="_Hlk73562245"/>
      <w:r>
        <w:rPr>
          <w:rFonts w:hint="eastAsia" w:ascii="Times New Roman" w:hAnsi="Times New Roman"/>
          <w:szCs w:val="24"/>
        </w:rPr>
        <w:t>本</w:t>
      </w:r>
      <w:r>
        <w:rPr>
          <w:rFonts w:ascii="Times New Roman" w:hAnsi="Times New Roman"/>
          <w:szCs w:val="24"/>
        </w:rPr>
        <w:t>投标人</w:t>
      </w:r>
      <w:r>
        <w:rPr>
          <w:rFonts w:hint="eastAsia" w:ascii="Times New Roman" w:hAnsi="Times New Roman"/>
          <w:szCs w:val="24"/>
        </w:rPr>
        <w:t>已</w:t>
      </w:r>
      <w:r>
        <w:rPr>
          <w:rFonts w:ascii="Times New Roman" w:hAnsi="Times New Roman"/>
          <w:szCs w:val="24"/>
        </w:rPr>
        <w:t>知悉</w:t>
      </w:r>
      <w:r>
        <w:rPr>
          <w:rFonts w:hint="eastAsia" w:ascii="Times New Roman" w:hAnsi="Times New Roman"/>
          <w:szCs w:val="24"/>
        </w:rPr>
        <w:t>《财政部民政部中国残疾人联合会关于促进残疾人就业政府采购政策的通知》（财库〔2017〕141 号）</w:t>
      </w:r>
      <w:r>
        <w:rPr>
          <w:rFonts w:ascii="Times New Roman" w:hAnsi="Times New Roman"/>
          <w:szCs w:val="24"/>
        </w:rPr>
        <w:t>的规定，承诺提供的声明函内容是真实的，如提供声明函内容不实，则依法追究相关法律责任</w:t>
      </w:r>
      <w:r>
        <w:rPr>
          <w:rFonts w:hint="eastAsia" w:ascii="Times New Roman" w:hAnsi="Times New Roman"/>
          <w:szCs w:val="24"/>
        </w:rPr>
        <w:t>。</w:t>
      </w:r>
      <w:bookmarkEnd w:id="19"/>
    </w:p>
    <w:p w14:paraId="0DD4FAB6">
      <w:pPr>
        <w:ind w:firstLine="420" w:firstLineChars="200"/>
        <w:rPr>
          <w:rFonts w:ascii="宋体" w:hAnsi="宋体"/>
          <w:szCs w:val="21"/>
        </w:rPr>
      </w:pPr>
    </w:p>
    <w:bookmarkEnd w:id="20"/>
    <w:p w14:paraId="20ABDF3F">
      <w:pPr>
        <w:ind w:firstLine="420" w:firstLineChars="200"/>
        <w:rPr>
          <w:rFonts w:ascii="宋体" w:hAnsi="宋体"/>
          <w:szCs w:val="21"/>
        </w:rPr>
      </w:pPr>
    </w:p>
    <w:p w14:paraId="1BE6D03F">
      <w:pPr>
        <w:jc w:val="center"/>
        <w:rPr>
          <w:rFonts w:ascii="Times New Roman" w:hAnsi="Times New Roman"/>
          <w:b/>
          <w:sz w:val="24"/>
          <w:szCs w:val="24"/>
        </w:rPr>
      </w:pPr>
      <w:r>
        <w:rPr>
          <w:rFonts w:hint="eastAsia" w:ascii="Times New Roman" w:hAnsi="Times New Roman"/>
          <w:b/>
          <w:sz w:val="24"/>
          <w:szCs w:val="24"/>
        </w:rPr>
        <w:t>3、监狱企业声明函【服务类，提供监狱企业货物的供应商如需享受优惠政策，还须另行提供省级以上监狱管理局、戒毒管理局（含新疆生产建设兵团）出具的监狱企业证明文件】</w:t>
      </w:r>
    </w:p>
    <w:p w14:paraId="5CB99BC0">
      <w:pPr>
        <w:ind w:firstLine="420" w:firstLineChars="200"/>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w:t>
      </w:r>
      <w:r>
        <w:rPr>
          <w:rFonts w:ascii="宋体" w:hAnsi="宋体"/>
          <w:szCs w:val="21"/>
        </w:rPr>
        <w:t>承接。相关</w:t>
      </w:r>
      <w:r>
        <w:rPr>
          <w:rFonts w:hint="eastAsia" w:ascii="宋体" w:hAnsi="宋体"/>
          <w:szCs w:val="21"/>
        </w:rPr>
        <w:t>监狱企业</w:t>
      </w:r>
      <w:r>
        <w:rPr>
          <w:rFonts w:ascii="宋体" w:hAnsi="宋体"/>
          <w:szCs w:val="21"/>
        </w:rPr>
        <w:t>的具体情况如下：</w:t>
      </w:r>
    </w:p>
    <w:p w14:paraId="69B9F1FF">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，承接企业</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ascii="宋体" w:hAnsi="宋体"/>
          <w:szCs w:val="21"/>
        </w:rPr>
        <w:t>；</w:t>
      </w:r>
    </w:p>
    <w:p w14:paraId="53510EEC">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，承接企业</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hint="eastAsia" w:ascii="宋体" w:hAnsi="宋体"/>
          <w:szCs w:val="21"/>
        </w:rPr>
        <w:t>。</w:t>
      </w:r>
    </w:p>
    <w:p w14:paraId="0772FD2C">
      <w:pPr>
        <w:ind w:firstLine="420" w:firstLineChars="200"/>
        <w:rPr>
          <w:rFonts w:ascii="宋体" w:hAnsi="宋体"/>
          <w:szCs w:val="21"/>
        </w:rPr>
      </w:pPr>
      <w:r>
        <w:rPr>
          <w:rFonts w:ascii="宋体" w:hAnsi="宋体"/>
          <w:szCs w:val="21"/>
        </w:rPr>
        <w:t xml:space="preserve">…… </w:t>
      </w:r>
    </w:p>
    <w:p w14:paraId="4162208B">
      <w:pPr>
        <w:ind w:firstLine="420" w:firstLineChars="200"/>
        <w:rPr>
          <w:rFonts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79C36AA0">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14:paraId="74616BC8">
      <w:pPr>
        <w:numPr>
          <w:ilvl w:val="0"/>
          <w:numId w:val="0"/>
        </w:numPr>
        <w:rPr>
          <w:rFonts w:hint="eastAsia"/>
          <w:lang w:eastAsia="zh-CN"/>
        </w:rPr>
      </w:pPr>
      <w:bookmarkStart w:id="21" w:name="_Toc81899419"/>
    </w:p>
    <w:bookmarkEnd w:id="21"/>
    <w:p w14:paraId="0013FF53">
      <w:pPr>
        <w:numPr>
          <w:ilvl w:val="0"/>
          <w:numId w:val="0"/>
        </w:numPr>
        <w:ind w:leftChars="0"/>
        <w:rPr>
          <w:rFonts w:hint="eastAsia"/>
          <w:lang w:val="en-US"/>
        </w:rPr>
      </w:pPr>
    </w:p>
    <w:p w14:paraId="764C2EE3">
      <w:pPr>
        <w:pStyle w:val="3"/>
        <w:widowControl/>
        <w:numPr>
          <w:ilvl w:val="0"/>
          <w:numId w:val="0"/>
        </w:numPr>
        <w:ind w:leftChars="0"/>
        <w:jc w:val="center"/>
        <w:rPr>
          <w:rFonts w:hint="eastAsia" w:ascii="黑体" w:hAnsi="宋体" w:eastAsia="黑体" w:cs="黑体"/>
          <w:b w:val="0"/>
          <w:bCs/>
          <w:lang w:eastAsia="zh-CN"/>
        </w:rPr>
      </w:pPr>
      <w:bookmarkStart w:id="22" w:name="_Toc81899427"/>
      <w:r>
        <w:rPr>
          <w:rFonts w:hint="eastAsia" w:ascii="黑体" w:eastAsia="黑体" w:cs="黑体"/>
          <w:b w:val="0"/>
          <w:bCs/>
          <w:lang w:val="en-US" w:eastAsia="zh-CN"/>
        </w:rPr>
        <w:t>四、</w:t>
      </w:r>
      <w:r>
        <w:rPr>
          <w:rFonts w:hint="eastAsia" w:ascii="黑体" w:hAnsi="宋体" w:eastAsia="黑体" w:cs="黑体"/>
          <w:b w:val="0"/>
          <w:bCs/>
          <w:lang w:eastAsia="zh-CN"/>
        </w:rPr>
        <w:t>其它</w:t>
      </w:r>
      <w:r>
        <w:rPr>
          <w:rFonts w:hint="eastAsia" w:ascii="黑体" w:eastAsia="黑体" w:cs="黑体"/>
          <w:b w:val="0"/>
          <w:bCs/>
          <w:lang w:eastAsia="zh-CN"/>
        </w:rPr>
        <w:t>遴选</w:t>
      </w:r>
      <w:r>
        <w:rPr>
          <w:rFonts w:hint="eastAsia" w:ascii="黑体" w:hAnsi="宋体" w:eastAsia="黑体" w:cs="黑体"/>
          <w:b w:val="0"/>
          <w:bCs/>
          <w:lang w:eastAsia="zh-CN"/>
        </w:rPr>
        <w:t>文件要求的内容及投标人认为需要补充的内容</w:t>
      </w:r>
      <w:bookmarkEnd w:id="22"/>
    </w:p>
    <w:p w14:paraId="68CE9048">
      <w:pPr>
        <w:pStyle w:val="5"/>
        <w:rPr>
          <w:rFonts w:hint="eastAsia" w:ascii="Times New Roman" w:hAnsi="Times New Roman" w:eastAsia="宋体" w:cs="Times New Roman"/>
          <w:b/>
          <w:bCs/>
          <w:color w:val="FF0000"/>
          <w:kern w:val="2"/>
          <w:sz w:val="24"/>
          <w:szCs w:val="24"/>
          <w:lang w:val="en-US" w:eastAsia="zh-CN" w:bidi="ar-SA"/>
        </w:rPr>
      </w:pPr>
      <w:r>
        <w:rPr>
          <w:rFonts w:hint="eastAsia" w:ascii="Times New Roman" w:hAnsi="Times New Roman" w:eastAsia="宋体" w:cs="Times New Roman"/>
          <w:b/>
          <w:bCs/>
          <w:color w:val="FF0000"/>
          <w:kern w:val="2"/>
          <w:sz w:val="24"/>
          <w:szCs w:val="24"/>
          <w:lang w:val="en-US" w:eastAsia="zh-CN" w:bidi="ar-SA"/>
        </w:rPr>
        <w:t>（格式自定）</w:t>
      </w:r>
    </w:p>
    <w:p w14:paraId="18278A96">
      <w:pPr>
        <w:rPr>
          <w:rFonts w:hint="eastAsia"/>
          <w:lang w:eastAsia="zh-CN"/>
        </w:rPr>
      </w:pPr>
    </w:p>
    <w:p w14:paraId="6111FCDF">
      <w:pPr>
        <w:numPr>
          <w:ilvl w:val="0"/>
          <w:numId w:val="0"/>
        </w:numPr>
        <w:ind w:leftChars="0"/>
        <w:rPr>
          <w:rFonts w:hint="eastAsia"/>
          <w:lang w:val="en-US"/>
        </w:rPr>
      </w:pPr>
    </w:p>
    <w:p w14:paraId="056A8246">
      <w:pPr>
        <w:pStyle w:val="3"/>
        <w:widowControl/>
        <w:jc w:val="center"/>
        <w:rPr>
          <w:rFonts w:hint="eastAsia" w:ascii="黑体" w:hAnsi="宋体" w:eastAsia="黑体" w:cs="黑体"/>
          <w:b w:val="0"/>
          <w:bCs/>
          <w:lang w:val="en-US"/>
        </w:rPr>
      </w:pPr>
      <w:r>
        <w:rPr>
          <w:rFonts w:hint="eastAsia" w:ascii="黑体" w:eastAsia="黑体" w:cs="黑体"/>
          <w:b w:val="0"/>
          <w:bCs/>
          <w:lang w:val="en-US" w:eastAsia="zh-CN"/>
        </w:rPr>
        <w:t>五</w:t>
      </w:r>
      <w:r>
        <w:rPr>
          <w:rFonts w:hint="eastAsia" w:ascii="黑体" w:hAnsi="宋体" w:eastAsia="黑体" w:cs="黑体"/>
          <w:b w:val="0"/>
          <w:bCs/>
          <w:lang w:eastAsia="zh-CN"/>
        </w:rPr>
        <w:t>、政府采购违法行为风险知悉确认书</w:t>
      </w:r>
    </w:p>
    <w:p w14:paraId="23EFD61D">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本公司在投标前已充分知悉以下情形为参与政府采购活动时的重大风险事项，并承诺已对下述风险提示事项重点排查，做到严谨、诚信、依法依规参与政府采购活动。</w:t>
      </w:r>
    </w:p>
    <w:p w14:paraId="355428EA">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一、本公司已充分知悉</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隐瞒真实情况，提供虚假资料</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的法定情形，相关情形包括但不限于：</w:t>
      </w:r>
    </w:p>
    <w:p w14:paraId="505DAED1">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（一）通过转让或者租借等方式从其他单位获取资格或者资质证书投标的。</w:t>
      </w:r>
    </w:p>
    <w:p w14:paraId="49727F3C">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（二）由其他单位或者其他单位负责人在投标供应商编制的投标文件上加盖印章或者签字的。</w:t>
      </w:r>
    </w:p>
    <w:p w14:paraId="13423869">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（三）项目负责人或者主要技术人员不是本单位人员的。</w:t>
      </w:r>
    </w:p>
    <w:p w14:paraId="260D2110">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（四）投标保证金不是从投标供应商基本账户转出的。</w:t>
      </w:r>
    </w:p>
    <w:p w14:paraId="6E7ACDEC">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（五）其他隐瞒真实情况、提供虚假资料的行为。</w:t>
      </w:r>
    </w:p>
    <w:p w14:paraId="354E2820">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二、本公司已充分知悉</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与其他采购参加人串通投标</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的法定情形，相关情形包括但不限于：</w:t>
      </w:r>
    </w:p>
    <w:p w14:paraId="4F9562F9">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（一）投标供应商之间相互约定给予未中标的供应商利益补偿。</w:t>
      </w:r>
    </w:p>
    <w:p w14:paraId="1E55F117">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（二）不同投标供应商的法定代表人、主要经营负责人、项目投标授权代表人、项目负责人、主要技术人员为同一人、属同一单位或者在同一单位缴纳社会保险。</w:t>
      </w:r>
    </w:p>
    <w:p w14:paraId="68805C22">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（三）不同投标供应商的投标文件由同一单位或者同一人编制，或者由同一人分阶段参与编制的。</w:t>
      </w:r>
    </w:p>
    <w:p w14:paraId="417D4F29">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（四）不同投标供应商的投标文件或部分投标文件相互混装。</w:t>
      </w:r>
    </w:p>
    <w:p w14:paraId="5982FFB1">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（五）不同投标供应商的投标文件内容存在非正常一致。</w:t>
      </w:r>
    </w:p>
    <w:p w14:paraId="29554D43">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（六）由同一单位工作人员为两家以上（含两家）供应商进行同一项投标活动的。</w:t>
      </w:r>
    </w:p>
    <w:p w14:paraId="799D1EB2">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（七）不同投标人的投标报价呈规律性差异。</w:t>
      </w:r>
    </w:p>
    <w:p w14:paraId="0D6A6B45">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（八）不同投标人的投标保证金从同一单位或者个人的账户转出。</w:t>
      </w:r>
    </w:p>
    <w:p w14:paraId="38D2AD41">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（九）主管部门依照法律、法规认定的其他情形。</w:t>
      </w:r>
    </w:p>
    <w:p w14:paraId="30F24AD5">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三、本公司已充分知悉下列情形所对应的法律风险，并在投标前已对相关风险事项进行排查。</w:t>
      </w:r>
    </w:p>
    <w:p w14:paraId="0C4282DB">
      <w:pPr>
        <w:keepNext w:val="0"/>
        <w:keepLines w:val="0"/>
        <w:widowControl w:val="0"/>
        <w:suppressLineNumbers w:val="0"/>
        <w:autoSpaceDE w:val="0"/>
        <w:autoSpaceDN w:val="0"/>
        <w:spacing w:before="0" w:beforeAutospacing="0" w:after="0" w:afterAutospacing="0" w:line="400" w:lineRule="exact"/>
        <w:ind w:left="0" w:right="0" w:firstLine="404" w:firstLineChars="200"/>
        <w:jc w:val="both"/>
        <w:rPr>
          <w:rFonts w:hint="eastAsia" w:ascii="宋体" w:hAnsi="宋体" w:eastAsia="宋体" w:cs="宋体"/>
          <w:b/>
          <w:spacing w:val="-4"/>
          <w:kern w:val="0"/>
          <w:szCs w:val="21"/>
          <w:lang w:val="en-US"/>
        </w:rPr>
      </w:pPr>
      <w:r>
        <w:rPr>
          <w:rFonts w:hint="eastAsia" w:ascii="宋体" w:hAnsi="宋体" w:eastAsia="宋体" w:cs="宋体"/>
          <w:spacing w:val="-4"/>
          <w:kern w:val="0"/>
          <w:sz w:val="21"/>
          <w:szCs w:val="21"/>
          <w:lang w:val="en-US" w:eastAsia="zh-CN" w:bidi="ar"/>
        </w:rPr>
        <w:t>（一）对于从其他主体获取的投标资料，供应商应审慎核查，确保投标资料的真实性。</w:t>
      </w:r>
      <w:r>
        <w:rPr>
          <w:rFonts w:hint="eastAsia" w:ascii="宋体" w:hAnsi="宋体" w:eastAsia="宋体" w:cs="宋体"/>
          <w:b/>
          <w:spacing w:val="-4"/>
          <w:kern w:val="0"/>
          <w:sz w:val="21"/>
          <w:szCs w:val="21"/>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26CF56DE">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11F5AC5E">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（三）对于涉及安全生产、特种作业、抢险救灾、防疫等政府采购项目，供应商实施提供虚假资料、串通投标等违法行为的，主管部门将依法从严处理。</w:t>
      </w:r>
    </w:p>
    <w:p w14:paraId="7A043D4E">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（四）供应商应严格规范项目授权代表、员工参与</w:t>
      </w:r>
      <w:r>
        <w:rPr>
          <w:rFonts w:hint="eastAsia" w:ascii="宋体" w:hAnsi="宋体" w:cs="宋体"/>
          <w:spacing w:val="-4"/>
          <w:kern w:val="0"/>
          <w:sz w:val="21"/>
          <w:szCs w:val="21"/>
          <w:lang w:eastAsia="zh-CN"/>
        </w:rPr>
        <w:t>遴选</w:t>
      </w:r>
      <w:r>
        <w:rPr>
          <w:rFonts w:hint="eastAsia" w:ascii="宋体" w:hAnsi="宋体" w:eastAsia="宋体" w:cs="宋体"/>
          <w:spacing w:val="-4"/>
          <w:kern w:val="0"/>
          <w:sz w:val="21"/>
          <w:szCs w:val="21"/>
          <w:lang w:eastAsia="zh-CN"/>
        </w:rPr>
        <w:t>投标的行为，加强对投标文件的审核。项目授权代表、员工编制、上传投标文件等行为违反政府采购法律法规或</w:t>
      </w:r>
      <w:r>
        <w:rPr>
          <w:rFonts w:hint="eastAsia" w:ascii="宋体" w:hAnsi="宋体" w:cs="宋体"/>
          <w:spacing w:val="-4"/>
          <w:kern w:val="0"/>
          <w:sz w:val="21"/>
          <w:szCs w:val="21"/>
          <w:lang w:eastAsia="zh-CN"/>
        </w:rPr>
        <w:t>遴选</w:t>
      </w:r>
      <w:r>
        <w:rPr>
          <w:rFonts w:hint="eastAsia" w:ascii="宋体" w:hAnsi="宋体" w:eastAsia="宋体" w:cs="宋体"/>
          <w:spacing w:val="-4"/>
          <w:kern w:val="0"/>
          <w:sz w:val="21"/>
          <w:szCs w:val="21"/>
          <w:lang w:eastAsia="zh-CN"/>
        </w:rPr>
        <w:t>文件要求的，投标供应商应当依法承担相应法律责任。</w:t>
      </w:r>
    </w:p>
    <w:p w14:paraId="64175D4D">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2BBC6B71">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62AAA724">
      <w:pPr>
        <w:pStyle w:val="38"/>
        <w:widowControl/>
        <w:autoSpaceDE w:val="0"/>
        <w:autoSpaceDN w:val="0"/>
        <w:spacing w:beforeAutospacing="1" w:afterAutospacing="1" w:line="400" w:lineRule="exact"/>
        <w:ind w:left="0" w:firstLine="422" w:firstLineChars="200"/>
        <w:rPr>
          <w:b/>
          <w:sz w:val="21"/>
          <w:szCs w:val="21"/>
          <w:lang w:val="en-US"/>
        </w:rPr>
      </w:pPr>
      <w:r>
        <w:rPr>
          <w:rFonts w:hint="eastAsia" w:ascii="宋体" w:hAnsi="宋体" w:eastAsia="宋体" w:cs="宋体"/>
          <w:b/>
          <w:sz w:val="21"/>
          <w:szCs w:val="21"/>
          <w:lang w:eastAsia="zh-CN"/>
        </w:rPr>
        <w:t>四、本公司已充分知悉政府采购违法、违规行为的法律后果。</w:t>
      </w:r>
    </w:p>
    <w:p w14:paraId="5DEB23DE">
      <w:pPr>
        <w:pStyle w:val="38"/>
        <w:widowControl/>
        <w:autoSpaceDE w:val="0"/>
        <w:autoSpaceDN w:val="0"/>
        <w:spacing w:beforeAutospacing="1" w:afterAutospacing="1" w:line="400" w:lineRule="exact"/>
        <w:ind w:left="0" w:firstLine="404" w:firstLineChars="200"/>
        <w:rPr>
          <w:rFonts w:hint="eastAsia" w:ascii="宋体" w:hAnsi="宋体" w:eastAsia="宋体" w:cs="宋体"/>
          <w:b/>
          <w:spacing w:val="-4"/>
          <w:kern w:val="0"/>
          <w:sz w:val="21"/>
          <w:szCs w:val="21"/>
          <w:highlight w:val="yellow"/>
          <w:lang w:val="en-US"/>
        </w:rPr>
      </w:pPr>
      <w:r>
        <w:rPr>
          <w:rFonts w:hint="eastAsia" w:ascii="宋体" w:hAnsi="宋体" w:eastAsia="宋体" w:cs="宋体"/>
          <w:spacing w:val="-4"/>
          <w:kern w:val="0"/>
          <w:sz w:val="21"/>
          <w:szCs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r>
        <w:rPr>
          <w:rFonts w:hint="eastAsia" w:ascii="宋体" w:hAnsi="宋体" w:eastAsia="宋体" w:cs="宋体"/>
          <w:b/>
          <w:spacing w:val="-4"/>
          <w:kern w:val="0"/>
          <w:sz w:val="21"/>
          <w:szCs w:val="21"/>
          <w:highlight w:val="yellow"/>
          <w:lang w:eastAsia="zh-CN"/>
        </w:rPr>
        <w:t>以下文字请投标供应商抄写并确认：“本公司已仔细阅读《政府采购违法行为风险知悉确认书》，充分知悉违法行为的法律后果，并承诺将严谨、诚信、依法依规参与政府采购活动”。</w:t>
      </w:r>
    </w:p>
    <w:tbl>
      <w:tblPr>
        <w:tblStyle w:val="44"/>
        <w:tblW w:w="8529"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29"/>
      </w:tblGrid>
      <w:tr w14:paraId="332EAD9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14:paraId="45C9EADF">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3D3F7D7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1A3DC493">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499F7A0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4BB966B5">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69A84AF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34D2FB3B">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bl>
    <w:p w14:paraId="0130D990">
      <w:pPr>
        <w:pStyle w:val="38"/>
        <w:widowControl/>
        <w:autoSpaceDE w:val="0"/>
        <w:autoSpaceDN w:val="0"/>
        <w:spacing w:beforeAutospacing="1" w:afterAutospacing="1" w:line="400" w:lineRule="exact"/>
        <w:ind w:left="0" w:firstLine="406" w:firstLineChars="200"/>
        <w:jc w:val="left"/>
        <w:rPr>
          <w:rFonts w:hint="eastAsia" w:ascii="宋体" w:hAnsi="宋体" w:eastAsia="宋体" w:cs="宋体"/>
          <w:b/>
          <w:color w:val="FF0000"/>
          <w:spacing w:val="-4"/>
          <w:kern w:val="0"/>
          <w:sz w:val="21"/>
          <w:szCs w:val="21"/>
          <w:lang w:val="en-US"/>
        </w:rPr>
      </w:pPr>
      <w:r>
        <w:rPr>
          <w:rFonts w:hint="eastAsia" w:ascii="宋体" w:hAnsi="宋体" w:eastAsia="宋体" w:cs="宋体"/>
          <w:b/>
          <w:color w:val="FF0000"/>
          <w:spacing w:val="-4"/>
          <w:kern w:val="0"/>
          <w:sz w:val="21"/>
          <w:szCs w:val="21"/>
          <w:lang w:eastAsia="zh-CN"/>
        </w:rPr>
        <w:t>注：</w:t>
      </w:r>
      <w:r>
        <w:rPr>
          <w:rFonts w:hint="eastAsia" w:ascii="宋体" w:hAnsi="宋体" w:eastAsia="宋体" w:cs="宋体"/>
          <w:b/>
          <w:color w:val="FF0000"/>
          <w:spacing w:val="-4"/>
          <w:kern w:val="0"/>
          <w:sz w:val="21"/>
          <w:szCs w:val="21"/>
          <w:lang w:val="en-US"/>
        </w:rPr>
        <w:t>1.</w:t>
      </w:r>
      <w:r>
        <w:rPr>
          <w:rFonts w:hint="eastAsia" w:ascii="宋体" w:hAnsi="宋体" w:eastAsia="宋体" w:cs="宋体"/>
          <w:b/>
          <w:color w:val="FF0000"/>
          <w:spacing w:val="-4"/>
          <w:kern w:val="0"/>
          <w:sz w:val="21"/>
          <w:szCs w:val="21"/>
          <w:lang w:eastAsia="zh-CN"/>
        </w:rPr>
        <w:t>政府采购违法行为风险知悉确认书不作为资格性审查及符合性审查条件。</w:t>
      </w:r>
    </w:p>
    <w:p w14:paraId="7A7AD14D">
      <w:pPr>
        <w:pStyle w:val="38"/>
        <w:widowControl/>
        <w:autoSpaceDE w:val="0"/>
        <w:autoSpaceDN w:val="0"/>
        <w:spacing w:beforeAutospacing="1" w:afterAutospacing="1" w:line="400" w:lineRule="exact"/>
        <w:ind w:left="0" w:firstLine="406" w:firstLineChars="200"/>
        <w:rPr>
          <w:rFonts w:hint="eastAsia" w:ascii="宋体" w:hAnsi="宋体" w:eastAsia="宋体" w:cs="宋体"/>
          <w:color w:val="FF0000"/>
          <w:spacing w:val="-4"/>
          <w:kern w:val="0"/>
          <w:sz w:val="21"/>
          <w:szCs w:val="21"/>
          <w:lang w:val="en-US"/>
        </w:rPr>
      </w:pPr>
      <w:r>
        <w:rPr>
          <w:rFonts w:hint="eastAsia" w:ascii="宋体" w:hAnsi="宋体" w:eastAsia="宋体" w:cs="宋体"/>
          <w:b/>
          <w:color w:val="FF0000"/>
          <w:spacing w:val="-4"/>
          <w:kern w:val="0"/>
          <w:sz w:val="21"/>
          <w:szCs w:val="21"/>
          <w:lang w:val="en-US"/>
        </w:rPr>
        <w:t>2.</w:t>
      </w:r>
      <w:r>
        <w:rPr>
          <w:rFonts w:hint="eastAsia" w:ascii="宋体" w:hAnsi="宋体" w:eastAsia="宋体" w:cs="宋体"/>
          <w:b/>
          <w:color w:val="FF0000"/>
          <w:spacing w:val="-4"/>
          <w:kern w:val="0"/>
          <w:sz w:val="21"/>
          <w:szCs w:val="21"/>
          <w:lang w:eastAsia="zh-CN"/>
        </w:rPr>
        <w:t>投标供应商负责人或投标授权代表签字并加盖单位公章后，</w:t>
      </w:r>
      <w:r>
        <w:rPr>
          <w:rFonts w:hint="eastAsia" w:ascii="宋体" w:hAnsi="宋体" w:cs="宋体"/>
          <w:b/>
          <w:color w:val="FF0000"/>
          <w:spacing w:val="-4"/>
          <w:kern w:val="0"/>
          <w:sz w:val="21"/>
          <w:szCs w:val="21"/>
          <w:lang w:val="en-US" w:eastAsia="zh-CN"/>
        </w:rPr>
        <w:t>复印</w:t>
      </w:r>
      <w:r>
        <w:rPr>
          <w:rFonts w:hint="eastAsia" w:ascii="宋体" w:hAnsi="宋体" w:eastAsia="宋体" w:cs="宋体"/>
          <w:b/>
          <w:color w:val="FF0000"/>
          <w:spacing w:val="-4"/>
          <w:kern w:val="0"/>
          <w:sz w:val="21"/>
          <w:szCs w:val="21"/>
          <w:lang w:eastAsia="zh-CN"/>
        </w:rPr>
        <w:t>至投标文件一并提交。</w:t>
      </w:r>
    </w:p>
    <w:p w14:paraId="63AE7695">
      <w:pPr>
        <w:pStyle w:val="38"/>
        <w:widowControl/>
        <w:wordWrap w:val="0"/>
        <w:autoSpaceDE w:val="0"/>
        <w:autoSpaceDN w:val="0"/>
        <w:spacing w:beforeAutospacing="1" w:afterAutospacing="1" w:line="400" w:lineRule="exact"/>
        <w:ind w:left="0" w:firstLine="404" w:firstLineChars="200"/>
        <w:jc w:val="right"/>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负责人</w:t>
      </w:r>
      <w:r>
        <w:rPr>
          <w:rFonts w:hint="eastAsia" w:ascii="宋体" w:hAnsi="宋体" w:eastAsia="宋体" w:cs="宋体"/>
          <w:spacing w:val="-4"/>
          <w:kern w:val="0"/>
          <w:sz w:val="21"/>
          <w:szCs w:val="21"/>
          <w:lang w:val="en-US"/>
        </w:rPr>
        <w:t>/</w:t>
      </w:r>
      <w:r>
        <w:rPr>
          <w:rFonts w:hint="eastAsia" w:ascii="宋体" w:hAnsi="宋体" w:eastAsia="宋体" w:cs="宋体"/>
          <w:spacing w:val="-4"/>
          <w:kern w:val="0"/>
          <w:sz w:val="21"/>
          <w:szCs w:val="21"/>
          <w:lang w:eastAsia="zh-CN"/>
        </w:rPr>
        <w:t>投标授权代表签名：</w:t>
      </w:r>
      <w:r>
        <w:rPr>
          <w:rFonts w:hint="eastAsia" w:ascii="宋体" w:hAnsi="宋体" w:eastAsia="宋体" w:cs="宋体"/>
          <w:spacing w:val="-4"/>
          <w:kern w:val="0"/>
          <w:sz w:val="21"/>
          <w:szCs w:val="21"/>
          <w:lang w:val="en-US"/>
        </w:rPr>
        <w:t xml:space="preserve">     </w:t>
      </w:r>
    </w:p>
    <w:p w14:paraId="560313ED">
      <w:pPr>
        <w:pStyle w:val="38"/>
        <w:widowControl/>
        <w:wordWrap w:val="0"/>
        <w:autoSpaceDE w:val="0"/>
        <w:autoSpaceDN w:val="0"/>
        <w:spacing w:beforeAutospacing="1" w:afterAutospacing="1" w:line="400" w:lineRule="exact"/>
        <w:ind w:left="0" w:firstLine="404" w:firstLineChars="200"/>
        <w:jc w:val="right"/>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知悉人（公章）：</w:t>
      </w:r>
      <w:r>
        <w:rPr>
          <w:rFonts w:hint="eastAsia" w:ascii="宋体" w:hAnsi="宋体" w:eastAsia="宋体" w:cs="宋体"/>
          <w:spacing w:val="-4"/>
          <w:kern w:val="0"/>
          <w:sz w:val="21"/>
          <w:szCs w:val="21"/>
          <w:lang w:val="en-US"/>
        </w:rPr>
        <w:t xml:space="preserve">     </w:t>
      </w:r>
    </w:p>
    <w:p w14:paraId="78D56295">
      <w:pPr>
        <w:keepNext w:val="0"/>
        <w:keepLines w:val="0"/>
        <w:widowControl w:val="0"/>
        <w:suppressLineNumbers w:val="0"/>
        <w:spacing w:before="0" w:beforeAutospacing="0" w:after="0" w:afterAutospacing="0"/>
        <w:ind w:left="0" w:right="0"/>
        <w:jc w:val="center"/>
        <w:rPr>
          <w:rFonts w:hint="eastAsia" w:ascii="黑体" w:hAnsi="Times New Roman" w:eastAsia="黑体" w:cs="黑体"/>
          <w:lang w:val="en-US"/>
        </w:rPr>
      </w:pPr>
      <w:r>
        <w:rPr>
          <w:rFonts w:hint="default" w:ascii="Times New Roman" w:hAnsi="Times New Roman" w:eastAsia="宋体" w:cs="Times New Roman"/>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日期：</w:t>
      </w:r>
      <w:r>
        <w:rPr>
          <w:rFonts w:hint="default" w:ascii="Times New Roman" w:hAnsi="Times New Roman" w:eastAsia="宋体" w:cs="Times New Roman"/>
          <w:kern w:val="2"/>
          <w:sz w:val="21"/>
          <w:szCs w:val="24"/>
          <w:lang w:val="en-US" w:eastAsia="zh-CN" w:bidi="ar"/>
        </w:rPr>
        <w:br w:type="page"/>
      </w:r>
    </w:p>
    <w:p w14:paraId="35AE4F4B">
      <w:pPr>
        <w:pStyle w:val="3"/>
        <w:widowControl/>
        <w:rPr>
          <w:lang w:val="en-US"/>
        </w:rPr>
      </w:pPr>
      <w:bookmarkStart w:id="23" w:name="_Toc81899428"/>
      <w:r>
        <w:rPr>
          <w:color w:val="FF0000"/>
          <w:lang w:eastAsia="zh-CN"/>
        </w:rPr>
        <w:t>投标文件第二部分</w:t>
      </w:r>
      <w:bookmarkEnd w:id="23"/>
    </w:p>
    <w:p w14:paraId="0F0EFE1D">
      <w:pPr>
        <w:pStyle w:val="3"/>
        <w:widowControl/>
        <w:jc w:val="center"/>
        <w:rPr>
          <w:rFonts w:hint="eastAsia" w:ascii="黑体" w:hAnsi="宋体" w:eastAsia="黑体" w:cs="黑体"/>
          <w:b w:val="0"/>
          <w:bCs/>
          <w:kern w:val="0"/>
          <w:sz w:val="24"/>
          <w:szCs w:val="32"/>
          <w:lang w:val="en-US"/>
        </w:rPr>
      </w:pPr>
      <w:bookmarkStart w:id="24" w:name="_Toc81899429"/>
      <w:r>
        <w:rPr>
          <w:rFonts w:hint="eastAsia" w:ascii="黑体" w:hAnsi="宋体" w:eastAsia="黑体" w:cs="黑体"/>
          <w:b w:val="0"/>
          <w:bCs/>
          <w:kern w:val="0"/>
          <w:sz w:val="24"/>
          <w:szCs w:val="32"/>
          <w:lang w:eastAsia="zh-CN"/>
        </w:rPr>
        <w:t>一、法定代表人（负责人）证明书</w:t>
      </w:r>
      <w:bookmarkEnd w:id="24"/>
    </w:p>
    <w:p w14:paraId="717E3A72">
      <w:pPr>
        <w:keepNext w:val="0"/>
        <w:keepLines w:val="0"/>
        <w:widowControl w:val="0"/>
        <w:suppressLineNumbers w:val="0"/>
        <w:spacing w:before="0" w:beforeAutospacing="0" w:after="0" w:afterAutospacing="0"/>
        <w:ind w:left="0" w:right="0"/>
        <w:jc w:val="both"/>
        <w:rPr>
          <w:sz w:val="24"/>
          <w:szCs w:val="24"/>
          <w:lang w:val="en-US"/>
        </w:rPr>
      </w:pPr>
    </w:p>
    <w:p w14:paraId="75C01CB7">
      <w:pPr>
        <w:keepNext w:val="0"/>
        <w:keepLines w:val="0"/>
        <w:widowControl w:val="0"/>
        <w:suppressLineNumbers w:val="0"/>
        <w:spacing w:before="0" w:beforeAutospacing="0" w:after="0" w:afterAutospacing="0" w:line="360" w:lineRule="auto"/>
        <w:ind w:left="0" w:right="0"/>
        <w:jc w:val="both"/>
        <w:rPr>
          <w:szCs w:val="21"/>
          <w:lang w:val="en-US"/>
        </w:rPr>
      </w:pPr>
      <w:r>
        <w:rPr>
          <w:rFonts w:hint="default" w:ascii="Times New Roman" w:hAnsi="Times New Roman" w:eastAsia="宋体" w:cs="Times New Roman"/>
          <w:color w:val="FF0000"/>
          <w:kern w:val="2"/>
          <w:sz w:val="21"/>
          <w:szCs w:val="21"/>
          <w:lang w:val="en-US" w:eastAsia="zh-CN" w:bidi="ar"/>
        </w:rPr>
        <w:t xml:space="preserve"> </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同志，现任我单位</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职务</w:t>
      </w:r>
      <w:r>
        <w:rPr>
          <w:rFonts w:hint="eastAsia" w:ascii="Times New Roman" w:hAnsi="Times New Roman" w:eastAsia="宋体" w:cs="宋体"/>
          <w:kern w:val="2"/>
          <w:sz w:val="21"/>
          <w:szCs w:val="21"/>
          <w:lang w:val="en-US" w:eastAsia="zh-CN" w:bidi="ar"/>
        </w:rPr>
        <w:t>，为法定代表人（负责人），特此证明。</w:t>
      </w:r>
    </w:p>
    <w:p w14:paraId="4A80852A">
      <w:pPr>
        <w:keepNext w:val="0"/>
        <w:keepLines w:val="0"/>
        <w:widowControl w:val="0"/>
        <w:suppressLineNumbers w:val="0"/>
        <w:spacing w:before="0" w:beforeAutospacing="0" w:after="0" w:afterAutospacing="0" w:line="360" w:lineRule="auto"/>
        <w:ind w:left="0" w:right="0"/>
        <w:jc w:val="both"/>
        <w:rPr>
          <w:szCs w:val="21"/>
          <w:lang w:val="en-US"/>
        </w:rPr>
      </w:pPr>
    </w:p>
    <w:p w14:paraId="7ABA6ADC">
      <w:pPr>
        <w:keepNext w:val="0"/>
        <w:keepLines w:val="0"/>
        <w:widowControl w:val="0"/>
        <w:suppressLineNumbers w:val="0"/>
        <w:spacing w:before="0" w:beforeAutospacing="0" w:after="0" w:afterAutospacing="0" w:line="360" w:lineRule="auto"/>
        <w:ind w:left="0" w:right="0"/>
        <w:jc w:val="both"/>
        <w:rPr>
          <w:szCs w:val="21"/>
          <w:lang w:val="en-US"/>
        </w:rPr>
      </w:pPr>
      <w:r>
        <w:rPr>
          <w:rFonts w:hint="eastAsia" w:ascii="Times New Roman" w:hAnsi="Times New Roman" w:eastAsia="宋体" w:cs="宋体"/>
          <w:kern w:val="2"/>
          <w:sz w:val="21"/>
          <w:szCs w:val="21"/>
          <w:lang w:val="en-US" w:eastAsia="zh-CN" w:bidi="ar"/>
        </w:rPr>
        <w:t>说明：</w:t>
      </w: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、法定代表人为企业事业单位、国家机关、社会团体的主要行政负责人。</w:t>
      </w:r>
    </w:p>
    <w:p w14:paraId="3E925318">
      <w:pPr>
        <w:keepNext w:val="0"/>
        <w:keepLines w:val="0"/>
        <w:widowControl w:val="0"/>
        <w:suppressLineNumbers w:val="0"/>
        <w:spacing w:before="0" w:beforeAutospacing="0" w:after="0" w:afterAutospacing="0"/>
        <w:ind w:left="0" w:right="0"/>
        <w:jc w:val="both"/>
        <w:rPr>
          <w:szCs w:val="21"/>
          <w:lang w:val="en-US"/>
        </w:rPr>
      </w:pPr>
      <w:r>
        <w:rPr>
          <w:rFonts w:hint="default" w:ascii="Times New Roman" w:hAnsi="Times New Roman" w:eastAsia="宋体" w:cs="Times New Roman"/>
          <w:kern w:val="2"/>
          <w:sz w:val="21"/>
          <w:szCs w:val="21"/>
          <w:lang w:val="en-US" w:eastAsia="zh-CN" w:bidi="ar"/>
        </w:rPr>
        <w:t xml:space="preserve">      2</w:t>
      </w:r>
      <w:r>
        <w:rPr>
          <w:rFonts w:hint="eastAsia" w:ascii="Times New Roman" w:hAnsi="Times New Roman" w:eastAsia="宋体" w:cs="宋体"/>
          <w:kern w:val="2"/>
          <w:sz w:val="21"/>
          <w:szCs w:val="21"/>
          <w:lang w:val="en-US" w:eastAsia="zh-CN" w:bidi="ar"/>
        </w:rPr>
        <w:t>、内容必须填写真实、清楚，涂改无效，不得转让、买卖。</w:t>
      </w:r>
    </w:p>
    <w:p w14:paraId="0847D928">
      <w:pPr>
        <w:keepNext w:val="0"/>
        <w:keepLines w:val="0"/>
        <w:widowControl w:val="0"/>
        <w:suppressLineNumbers w:val="0"/>
        <w:spacing w:before="0" w:beforeAutospacing="0" w:after="0" w:afterAutospacing="0" w:line="360" w:lineRule="auto"/>
        <w:ind w:left="0" w:right="0"/>
        <w:jc w:val="both"/>
        <w:rPr>
          <w:b/>
          <w:bCs w:val="0"/>
          <w:color w:val="FF0000"/>
          <w:szCs w:val="21"/>
          <w:lang w:val="en-US"/>
        </w:rPr>
      </w:pPr>
      <w:r>
        <w:rPr>
          <w:rFonts w:hint="eastAsia" w:ascii="Times New Roman" w:hAnsi="Times New Roman" w:eastAsia="宋体" w:cs="宋体"/>
          <w:b/>
          <w:bCs w:val="0"/>
          <w:color w:val="FF0000"/>
          <w:kern w:val="2"/>
          <w:sz w:val="21"/>
          <w:szCs w:val="21"/>
          <w:lang w:val="en-US" w:eastAsia="zh-CN" w:bidi="ar"/>
        </w:rPr>
        <w:t>附：</w:t>
      </w:r>
      <w:r>
        <w:rPr>
          <w:rFonts w:hint="default" w:ascii="Times New Roman" w:hAnsi="Times New Roman" w:eastAsia="宋体" w:cs="Times New Roman"/>
          <w:b/>
          <w:bCs w:val="0"/>
          <w:color w:val="FF0000"/>
          <w:kern w:val="2"/>
          <w:sz w:val="21"/>
          <w:szCs w:val="21"/>
          <w:lang w:val="en-US" w:eastAsia="zh-CN" w:bidi="ar"/>
        </w:rPr>
        <w:t xml:space="preserve"> </w:t>
      </w:r>
      <w:r>
        <w:rPr>
          <w:rFonts w:hint="eastAsia" w:ascii="Times New Roman" w:hAnsi="Times New Roman" w:eastAsia="宋体" w:cs="宋体"/>
          <w:b/>
          <w:bCs w:val="0"/>
          <w:color w:val="FF0000"/>
          <w:kern w:val="2"/>
          <w:sz w:val="21"/>
          <w:szCs w:val="21"/>
          <w:lang w:val="en-US" w:eastAsia="zh-CN" w:bidi="ar"/>
        </w:rPr>
        <w:t>请提供法定代表人身份证复印件（正反两面）。</w:t>
      </w:r>
    </w:p>
    <w:p w14:paraId="69E575F7">
      <w:pPr>
        <w:keepNext w:val="0"/>
        <w:keepLines w:val="0"/>
        <w:widowControl w:val="0"/>
        <w:suppressLineNumbers w:val="0"/>
        <w:spacing w:before="0" w:beforeAutospacing="0" w:after="0" w:afterAutospacing="0"/>
        <w:ind w:left="0" w:right="0"/>
        <w:jc w:val="both"/>
        <w:rPr>
          <w:b/>
          <w:sz w:val="24"/>
          <w:szCs w:val="24"/>
          <w:lang w:val="en-US"/>
        </w:rPr>
      </w:pPr>
    </w:p>
    <w:p w14:paraId="077A193F">
      <w:pPr>
        <w:pStyle w:val="3"/>
        <w:widowControl/>
        <w:spacing w:before="120" w:beforeAutospacing="0" w:after="120" w:afterAutospacing="0"/>
        <w:ind w:left="0" w:right="0"/>
        <w:jc w:val="center"/>
        <w:rPr>
          <w:rFonts w:hint="eastAsia" w:ascii="黑体" w:hAnsi="宋体" w:eastAsia="黑体" w:cs="黑体"/>
          <w:b w:val="0"/>
          <w:bCs/>
          <w:kern w:val="0"/>
          <w:sz w:val="24"/>
          <w:szCs w:val="32"/>
          <w:lang w:val="en-US"/>
        </w:rPr>
      </w:pPr>
      <w:bookmarkStart w:id="25" w:name="_Toc81899430"/>
      <w:r>
        <w:rPr>
          <w:rFonts w:hint="eastAsia" w:ascii="黑体" w:hAnsi="宋体" w:eastAsia="黑体" w:cs="黑体"/>
          <w:b w:val="0"/>
          <w:bCs/>
          <w:kern w:val="0"/>
          <w:sz w:val="24"/>
          <w:szCs w:val="32"/>
          <w:lang w:eastAsia="zh-CN"/>
        </w:rPr>
        <w:t>二、投标文件签署授权委托书</w:t>
      </w:r>
      <w:bookmarkEnd w:id="25"/>
    </w:p>
    <w:p w14:paraId="2A6979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szCs w:val="21"/>
          <w:lang w:val="en-US"/>
        </w:rPr>
      </w:pPr>
      <w:r>
        <w:rPr>
          <w:rFonts w:hint="eastAsia" w:ascii="Times New Roman" w:hAnsi="Times New Roman" w:eastAsia="宋体" w:cs="宋体"/>
          <w:kern w:val="2"/>
          <w:sz w:val="21"/>
          <w:szCs w:val="21"/>
          <w:lang w:val="en-US" w:eastAsia="zh-CN" w:bidi="ar"/>
        </w:rPr>
        <w:t>本授权委托书声明</w:t>
      </w:r>
      <w:r>
        <w:rPr>
          <w:rFonts w:hint="eastAsia" w:ascii="Times New Roman" w:hAnsi="Times New Roman" w:eastAsia="宋体" w:cs="宋体"/>
          <w:color w:val="FF0000"/>
          <w:kern w:val="2"/>
          <w:sz w:val="21"/>
          <w:szCs w:val="21"/>
          <w:lang w:val="en-US" w:eastAsia="zh-CN" w:bidi="ar"/>
        </w:rPr>
        <w:t>：我</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（姓名）系</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（投标人名称）</w:t>
      </w:r>
      <w:r>
        <w:rPr>
          <w:rFonts w:hint="eastAsia" w:ascii="Times New Roman" w:hAnsi="Times New Roman" w:eastAsia="宋体" w:cs="宋体"/>
          <w:kern w:val="2"/>
          <w:sz w:val="21"/>
          <w:szCs w:val="21"/>
          <w:lang w:val="en-US" w:eastAsia="zh-CN" w:bidi="ar"/>
        </w:rPr>
        <w:t>的法定代表人（负责人），现授权委托</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（姓名）</w:t>
      </w:r>
      <w:r>
        <w:rPr>
          <w:rFonts w:hint="eastAsia" w:ascii="Times New Roman" w:hAnsi="Times New Roman" w:eastAsia="宋体" w:cs="宋体"/>
          <w:kern w:val="2"/>
          <w:sz w:val="21"/>
          <w:szCs w:val="21"/>
          <w:lang w:val="en-US" w:eastAsia="zh-CN" w:bidi="ar"/>
        </w:rPr>
        <w:t>为我单位签署本项目已递交的投标文件的法定代表人（负责人）的授权委托代理人，代理人全权代表我所签署的本项目已递交的投标文件内容我均承认。</w:t>
      </w:r>
    </w:p>
    <w:p w14:paraId="5D188E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szCs w:val="21"/>
          <w:lang w:val="en-US"/>
        </w:rPr>
      </w:pPr>
      <w:r>
        <w:rPr>
          <w:rFonts w:hint="eastAsia" w:ascii="Times New Roman" w:hAnsi="Times New Roman" w:eastAsia="宋体" w:cs="宋体"/>
          <w:kern w:val="2"/>
          <w:sz w:val="21"/>
          <w:szCs w:val="21"/>
          <w:lang w:val="en-US" w:eastAsia="zh-CN" w:bidi="ar"/>
        </w:rPr>
        <w:t>代理人无转委托权，特此委托。</w:t>
      </w:r>
    </w:p>
    <w:p w14:paraId="62EC7C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u w:val="single"/>
          <w:lang w:val="en-US"/>
        </w:rPr>
      </w:pPr>
      <w:r>
        <w:rPr>
          <w:rFonts w:hint="eastAsia" w:ascii="宋体" w:hAnsi="宋体" w:eastAsia="宋体" w:cs="宋体"/>
          <w:color w:val="FF0000"/>
          <w:kern w:val="2"/>
          <w:sz w:val="21"/>
          <w:szCs w:val="21"/>
          <w:lang w:val="en-US" w:eastAsia="zh-CN" w:bidi="ar"/>
        </w:rPr>
        <w:t>代理人</w:t>
      </w:r>
      <w:r>
        <w:rPr>
          <w:rFonts w:hint="eastAsia" w:ascii="Times New Roman" w:hAnsi="Times New Roman" w:eastAsia="宋体" w:cs="宋体"/>
          <w:color w:val="FF0000"/>
          <w:kern w:val="2"/>
          <w:sz w:val="21"/>
          <w:szCs w:val="21"/>
          <w:lang w:val="en-US" w:eastAsia="zh-CN" w:bidi="ar"/>
        </w:rPr>
        <w:t>：</w:t>
      </w:r>
      <w:r>
        <w:rPr>
          <w:rFonts w:hint="default" w:ascii="Times New Roman" w:hAnsi="Times New Roman" w:eastAsia="宋体" w:cs="Times New Roman"/>
          <w:color w:val="FF0000"/>
          <w:kern w:val="2"/>
          <w:sz w:val="21"/>
          <w:szCs w:val="21"/>
          <w:u w:val="single"/>
          <w:lang w:val="en-US" w:eastAsia="zh-CN" w:bidi="ar"/>
        </w:rPr>
        <w:t xml:space="preserve">             </w:t>
      </w:r>
    </w:p>
    <w:p w14:paraId="4D504F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lang w:val="en-US"/>
        </w:rPr>
      </w:pPr>
      <w:r>
        <w:rPr>
          <w:rFonts w:hint="eastAsia" w:ascii="Times New Roman" w:hAnsi="Times New Roman" w:eastAsia="宋体" w:cs="宋体"/>
          <w:color w:val="FF0000"/>
          <w:kern w:val="2"/>
          <w:sz w:val="21"/>
          <w:szCs w:val="21"/>
          <w:lang w:val="en-US" w:eastAsia="zh-CN" w:bidi="ar"/>
        </w:rPr>
        <w:t>联系电话：</w:t>
      </w:r>
      <w:r>
        <w:rPr>
          <w:rFonts w:hint="default" w:ascii="Times New Roman" w:hAnsi="Times New Roman" w:eastAsia="宋体" w:cs="Times New Roman"/>
          <w:color w:val="FF0000"/>
          <w:kern w:val="2"/>
          <w:sz w:val="21"/>
          <w:szCs w:val="21"/>
          <w:u w:val="single"/>
          <w:lang w:val="en-US" w:eastAsia="zh-CN" w:bidi="ar"/>
        </w:rPr>
        <w:t xml:space="preserve">            </w:t>
      </w:r>
      <w:r>
        <w:rPr>
          <w:rFonts w:hint="default" w:ascii="Times New Roman" w:hAnsi="Times New Roman" w:eastAsia="宋体" w:cs="Times New Roman"/>
          <w:color w:val="FF0000"/>
          <w:kern w:val="2"/>
          <w:sz w:val="21"/>
          <w:szCs w:val="21"/>
          <w:lang w:val="en-US" w:eastAsia="zh-CN" w:bidi="ar"/>
        </w:rPr>
        <w:t xml:space="preserve">  </w:t>
      </w:r>
      <w:r>
        <w:rPr>
          <w:rFonts w:hint="eastAsia" w:ascii="Times New Roman" w:hAnsi="Times New Roman" w:eastAsia="宋体" w:cs="宋体"/>
          <w:color w:val="FF0000"/>
          <w:kern w:val="2"/>
          <w:sz w:val="21"/>
          <w:szCs w:val="21"/>
          <w:lang w:val="en-US" w:eastAsia="zh-CN" w:bidi="ar"/>
        </w:rPr>
        <w:t>手机：</w:t>
      </w:r>
      <w:r>
        <w:rPr>
          <w:rFonts w:hint="default" w:ascii="Times New Roman" w:hAnsi="Times New Roman" w:eastAsia="宋体" w:cs="Times New Roman"/>
          <w:color w:val="FF0000"/>
          <w:kern w:val="2"/>
          <w:sz w:val="21"/>
          <w:szCs w:val="21"/>
          <w:u w:val="single"/>
          <w:lang w:val="en-US" w:eastAsia="zh-CN" w:bidi="ar"/>
        </w:rPr>
        <w:t xml:space="preserve">                   </w:t>
      </w:r>
    </w:p>
    <w:p w14:paraId="02B5CE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u w:val="single"/>
          <w:lang w:val="en-US"/>
        </w:rPr>
      </w:pPr>
      <w:r>
        <w:rPr>
          <w:rFonts w:hint="eastAsia" w:ascii="宋体" w:hAnsi="宋体" w:eastAsia="宋体" w:cs="宋体"/>
          <w:color w:val="FF0000"/>
          <w:kern w:val="2"/>
          <w:sz w:val="21"/>
          <w:szCs w:val="21"/>
          <w:lang w:val="en-US" w:eastAsia="zh-CN" w:bidi="ar"/>
        </w:rPr>
        <w:t>身份证</w:t>
      </w:r>
      <w:r>
        <w:rPr>
          <w:rFonts w:hint="eastAsia" w:ascii="Times New Roman" w:hAnsi="Times New Roman" w:eastAsia="宋体" w:cs="宋体"/>
          <w:color w:val="FF0000"/>
          <w:kern w:val="2"/>
          <w:sz w:val="21"/>
          <w:szCs w:val="21"/>
          <w:lang w:val="en-US" w:eastAsia="zh-CN" w:bidi="ar"/>
        </w:rPr>
        <w:t>号码：</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职务：</w:t>
      </w:r>
      <w:r>
        <w:rPr>
          <w:rFonts w:hint="default" w:ascii="Times New Roman" w:hAnsi="Times New Roman" w:eastAsia="宋体" w:cs="Times New Roman"/>
          <w:color w:val="FF0000"/>
          <w:kern w:val="2"/>
          <w:sz w:val="21"/>
          <w:szCs w:val="21"/>
          <w:u w:val="single"/>
          <w:lang w:val="en-US" w:eastAsia="zh-CN" w:bidi="ar"/>
        </w:rPr>
        <w:t xml:space="preserve">       </w:t>
      </w:r>
    </w:p>
    <w:p w14:paraId="14510E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rFonts w:hint="eastAsia" w:ascii="Times New Roman" w:hAnsi="Times New Roman" w:eastAsia="宋体" w:cs="宋体"/>
          <w:color w:val="FF0000"/>
          <w:kern w:val="2"/>
          <w:sz w:val="21"/>
          <w:szCs w:val="21"/>
          <w:lang w:val="en-US" w:eastAsia="zh-CN" w:bidi="ar"/>
        </w:rPr>
      </w:pPr>
      <w:r>
        <w:rPr>
          <w:rFonts w:hint="eastAsia" w:ascii="Times New Roman" w:hAnsi="Times New Roman" w:eastAsia="宋体" w:cs="宋体"/>
          <w:color w:val="FF0000"/>
          <w:kern w:val="2"/>
          <w:sz w:val="21"/>
          <w:szCs w:val="21"/>
          <w:lang w:val="en-US" w:eastAsia="zh-CN" w:bidi="ar"/>
        </w:rPr>
        <w:t>授权委托日期：</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年</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月</w:t>
      </w:r>
      <w:r>
        <w:rPr>
          <w:rFonts w:hint="default" w:ascii="Times New Roman" w:hAnsi="Times New Roman" w:eastAsia="宋体" w:cs="Times New Roman"/>
          <w:color w:val="FF0000"/>
          <w:kern w:val="2"/>
          <w:sz w:val="21"/>
          <w:szCs w:val="21"/>
          <w:lang w:val="en-US" w:eastAsia="zh-CN" w:bidi="ar"/>
        </w:rPr>
        <w:t xml:space="preserve"> </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日</w:t>
      </w:r>
    </w:p>
    <w:p w14:paraId="0B91E45E">
      <w:pPr>
        <w:keepNext w:val="0"/>
        <w:keepLines w:val="0"/>
        <w:pageBreakBefore w:val="0"/>
        <w:widowControl w:val="0"/>
        <w:kinsoku/>
        <w:wordWrap/>
        <w:overflowPunct/>
        <w:topLinePunct w:val="0"/>
        <w:autoSpaceDE/>
        <w:autoSpaceDN/>
        <w:bidi w:val="0"/>
        <w:adjustRightInd/>
        <w:snapToGrid/>
        <w:spacing w:line="240" w:lineRule="auto"/>
        <w:ind w:right="240" w:firstLine="645"/>
        <w:jc w:val="right"/>
        <w:textAlignment w:val="auto"/>
        <w:rPr>
          <w:rFonts w:hint="eastAsia" w:ascii="宋体" w:hAnsi="宋体" w:eastAsia="宋体" w:cs="宋体"/>
          <w:kern w:val="2"/>
          <w:sz w:val="21"/>
          <w:szCs w:val="21"/>
          <w:lang w:val="en-US" w:eastAsia="zh-CN" w:bidi="ar"/>
        </w:rPr>
      </w:pPr>
    </w:p>
    <w:p w14:paraId="3A60EE0E">
      <w:pPr>
        <w:keepNext w:val="0"/>
        <w:keepLines w:val="0"/>
        <w:pageBreakBefore w:val="0"/>
        <w:widowControl w:val="0"/>
        <w:kinsoku/>
        <w:wordWrap/>
        <w:overflowPunct/>
        <w:topLinePunct w:val="0"/>
        <w:autoSpaceDE/>
        <w:autoSpaceDN/>
        <w:bidi w:val="0"/>
        <w:adjustRightInd/>
        <w:snapToGrid/>
        <w:spacing w:line="240" w:lineRule="auto"/>
        <w:ind w:right="240" w:firstLine="645"/>
        <w:jc w:val="right"/>
        <w:textAlignment w:val="auto"/>
        <w:rPr>
          <w:rFonts w:hint="eastAsia" w:ascii="宋体" w:hAnsi="宋体" w:eastAsia="宋体" w:cs="宋体"/>
          <w:sz w:val="24"/>
          <w:szCs w:val="28"/>
        </w:rPr>
      </w:pPr>
      <w:r>
        <w:rPr>
          <w:rFonts w:hint="eastAsia" w:ascii="宋体" w:hAnsi="宋体" w:eastAsia="宋体" w:cs="宋体"/>
          <w:kern w:val="2"/>
          <w:sz w:val="21"/>
          <w:szCs w:val="21"/>
          <w:lang w:val="en-US" w:eastAsia="zh-CN" w:bidi="ar"/>
        </w:rPr>
        <w:t xml:space="preserve">公司名称：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（盖章）  </w:t>
      </w:r>
    </w:p>
    <w:p w14:paraId="04B6F1A2">
      <w:pPr>
        <w:ind w:left="540" w:leftChars="257"/>
        <w:jc w:val="right"/>
        <w:rPr>
          <w:rFonts w:hint="eastAsia" w:ascii="Times New Roman" w:hAnsi="Times New Roman" w:eastAsia="宋体" w:cs="宋体"/>
          <w:color w:val="FF0000"/>
          <w:kern w:val="2"/>
          <w:sz w:val="21"/>
          <w:szCs w:val="21"/>
          <w:lang w:val="en-US" w:eastAsia="zh-CN" w:bidi="ar"/>
        </w:rPr>
      </w:pPr>
      <w:r>
        <w:rPr>
          <w:rFonts w:hint="eastAsia" w:ascii="宋体" w:hAnsi="宋体" w:eastAsia="宋体" w:cs="宋体"/>
          <w:sz w:val="24"/>
          <w:szCs w:val="28"/>
        </w:rPr>
        <w:t xml:space="preserve"> </w:t>
      </w: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 xml:space="preserve"> （签字或签章）</w:t>
      </w:r>
    </w:p>
    <w:p w14:paraId="6A08F9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szCs w:val="21"/>
          <w:lang w:val="en-US"/>
        </w:rPr>
      </w:pPr>
      <w:r>
        <w:rPr>
          <w:rFonts w:hint="eastAsia" w:ascii="Times New Roman" w:hAnsi="Times New Roman" w:eastAsia="宋体" w:cs="宋体"/>
          <w:kern w:val="2"/>
          <w:sz w:val="21"/>
          <w:szCs w:val="21"/>
          <w:lang w:val="en-US" w:eastAsia="zh-CN" w:bidi="ar"/>
        </w:rPr>
        <w:t>说明：投标文件及相关的澄清文件由法定代表人亲自签署的无需填写本委托书。</w:t>
      </w:r>
    </w:p>
    <w:p w14:paraId="18F9BC9E">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FF0000"/>
          <w:kern w:val="2"/>
          <w:sz w:val="21"/>
          <w:szCs w:val="21"/>
          <w:highlight w:val="yellow"/>
          <w:lang w:val="en-US" w:eastAsia="zh-CN" w:bidi="ar"/>
        </w:rPr>
      </w:pP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highlight w:val="yellow"/>
          <w:lang w:val="en-US" w:eastAsia="zh-CN" w:bidi="ar"/>
        </w:rPr>
        <w:t xml:space="preserve">  </w:t>
      </w:r>
      <w:r>
        <w:rPr>
          <w:rFonts w:hint="eastAsia" w:ascii="宋体" w:hAnsi="宋体" w:eastAsia="宋体" w:cs="宋体"/>
          <w:b/>
          <w:bCs w:val="0"/>
          <w:color w:val="FF0000"/>
          <w:kern w:val="2"/>
          <w:sz w:val="21"/>
          <w:szCs w:val="21"/>
          <w:highlight w:val="yellow"/>
          <w:lang w:val="en-US" w:eastAsia="zh-CN" w:bidi="ar"/>
        </w:rPr>
        <w:t>附： 请提供1、授权委托代理人身份证复印件（正反两面）。</w:t>
      </w:r>
    </w:p>
    <w:p w14:paraId="4C2ED047">
      <w:pPr>
        <w:keepNext w:val="0"/>
        <w:keepLines w:val="0"/>
        <w:widowControl w:val="0"/>
        <w:suppressLineNumbers w:val="0"/>
        <w:spacing w:before="0" w:beforeAutospacing="0" w:after="0" w:afterAutospacing="0"/>
        <w:ind w:left="0" w:right="0" w:firstLine="1687" w:firstLineChars="800"/>
        <w:jc w:val="both"/>
        <w:rPr>
          <w:rFonts w:hint="eastAsia" w:ascii="宋体" w:hAnsi="宋体" w:eastAsia="宋体" w:cs="宋体"/>
          <w:b/>
          <w:bCs w:val="0"/>
          <w:color w:val="FF0000"/>
          <w:kern w:val="2"/>
          <w:sz w:val="21"/>
          <w:szCs w:val="21"/>
          <w:highlight w:val="yellow"/>
          <w:lang w:val="en-US" w:eastAsia="zh-CN" w:bidi="ar"/>
        </w:rPr>
      </w:pPr>
      <w:r>
        <w:rPr>
          <w:rFonts w:hint="eastAsia" w:ascii="宋体" w:hAnsi="宋体" w:eastAsia="宋体" w:cs="宋体"/>
          <w:b/>
          <w:bCs w:val="0"/>
          <w:color w:val="FF0000"/>
          <w:kern w:val="2"/>
          <w:sz w:val="21"/>
          <w:szCs w:val="21"/>
          <w:highlight w:val="yellow"/>
          <w:lang w:val="en-US" w:eastAsia="zh-CN" w:bidi="ar"/>
        </w:rPr>
        <w:t>2、授权委托代理人近一个月在投标单位缴纳社保证明材料复印件。</w:t>
      </w:r>
    </w:p>
    <w:p w14:paraId="5827F0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b w:val="0"/>
          <w:bCs/>
          <w:color w:val="000000" w:themeColor="text1"/>
          <w:kern w:val="0"/>
          <w:sz w:val="21"/>
          <w:szCs w:val="21"/>
          <w:highlight w:val="none"/>
          <w14:textFill>
            <w14:solidFill>
              <w14:schemeClr w14:val="tx1"/>
            </w14:solidFill>
          </w14:textFill>
        </w:rPr>
        <w:t>社保</w:t>
      </w:r>
      <w:r>
        <w:rPr>
          <w:rFonts w:hint="eastAsia" w:ascii="宋体" w:hAnsi="宋体" w:eastAsia="宋体" w:cs="宋体"/>
          <w:b w:val="0"/>
          <w:bCs/>
          <w:color w:val="000000" w:themeColor="text1"/>
          <w:sz w:val="21"/>
          <w:szCs w:val="21"/>
          <w:highlight w:val="none"/>
          <w14:textFill>
            <w14:solidFill>
              <w14:schemeClr w14:val="tx1"/>
            </w14:solidFill>
          </w14:textFill>
        </w:rPr>
        <w:t>证明资料可为社保收缴部门盖章证明资料、社保窗口打印资料或含网址栏的社保官网截图，代缴或补缴无效。如开标日上一个月的社保材料因社保部门原因暂时无法取得，则可以往前顺延一个月。</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p w14:paraId="58AA885E">
      <w:pPr>
        <w:keepNext w:val="0"/>
        <w:keepLines w:val="0"/>
        <w:widowControl w:val="0"/>
        <w:suppressLineNumbers w:val="0"/>
        <w:spacing w:before="0" w:beforeAutospacing="0" w:after="0" w:afterAutospacing="0"/>
        <w:ind w:left="0" w:right="0"/>
        <w:jc w:val="both"/>
        <w:rPr>
          <w:b/>
          <w:bCs w:val="0"/>
          <w:color w:val="FF0000"/>
          <w:szCs w:val="21"/>
          <w:lang w:val="en-US"/>
        </w:rPr>
      </w:pPr>
    </w:p>
    <w:p w14:paraId="3970C559">
      <w:pPr>
        <w:keepNext w:val="0"/>
        <w:keepLines w:val="0"/>
        <w:widowControl w:val="0"/>
        <w:suppressLineNumbers w:val="0"/>
        <w:spacing w:before="0" w:beforeAutospacing="0" w:after="0" w:afterAutospacing="0"/>
        <w:ind w:left="0" w:right="0"/>
        <w:jc w:val="left"/>
        <w:rPr>
          <w:rFonts w:hint="eastAsia" w:ascii="Times New Roman" w:hAnsi="Times New Roman" w:eastAsia="宋体" w:cs="宋体"/>
          <w:b/>
          <w:bCs w:val="0"/>
          <w:kern w:val="2"/>
          <w:sz w:val="32"/>
          <w:szCs w:val="32"/>
          <w:lang w:val="en-US" w:eastAsia="zh-CN" w:bidi="ar"/>
        </w:rPr>
      </w:pPr>
      <w:r>
        <w:rPr>
          <w:rFonts w:hint="eastAsia" w:ascii="Times New Roman" w:hAnsi="Times New Roman" w:eastAsia="宋体" w:cs="宋体"/>
          <w:b/>
          <w:bCs w:val="0"/>
          <w:kern w:val="2"/>
          <w:sz w:val="32"/>
          <w:szCs w:val="32"/>
          <w:lang w:val="en-US" w:eastAsia="zh-CN" w:bidi="ar"/>
        </w:rPr>
        <w:t>其它内容格式自定：</w:t>
      </w:r>
    </w:p>
    <w:p w14:paraId="292584CC">
      <w:pPr>
        <w:pStyle w:val="3"/>
        <w:numPr>
          <w:ilvl w:val="0"/>
          <w:numId w:val="0"/>
        </w:numPr>
        <w:ind w:leftChars="0"/>
        <w:jc w:val="center"/>
        <w:rPr>
          <w:rFonts w:hint="eastAsia" w:ascii="黑体" w:eastAsia="黑体"/>
          <w:b w:val="0"/>
          <w:sz w:val="24"/>
          <w:szCs w:val="24"/>
          <w:lang w:eastAsia="zh-CN"/>
        </w:rPr>
      </w:pPr>
      <w:bookmarkStart w:id="26" w:name="_Toc81899431"/>
      <w:r>
        <w:rPr>
          <w:rFonts w:hint="eastAsia" w:ascii="黑体" w:eastAsia="黑体"/>
          <w:b w:val="0"/>
          <w:sz w:val="24"/>
          <w:szCs w:val="24"/>
          <w:lang w:val="en-US" w:eastAsia="zh-CN"/>
        </w:rPr>
        <w:t>三、</w:t>
      </w:r>
      <w:bookmarkEnd w:id="26"/>
      <w:r>
        <w:rPr>
          <w:rFonts w:hint="eastAsia" w:ascii="黑体" w:eastAsia="黑体"/>
          <w:b w:val="0"/>
          <w:sz w:val="24"/>
          <w:szCs w:val="24"/>
          <w:lang w:eastAsia="zh-CN"/>
        </w:rPr>
        <w:t>实施方案</w:t>
      </w:r>
    </w:p>
    <w:p w14:paraId="0B479ECE">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w:t>
      </w:r>
      <w:r>
        <w:rPr>
          <w:rFonts w:hint="eastAsia" w:ascii="Times New Roman" w:hAnsi="Times New Roman" w:eastAsia="宋体" w:cs="Times New Roman"/>
          <w:b/>
          <w:bCs/>
          <w:color w:val="FF0000"/>
          <w:sz w:val="24"/>
          <w:szCs w:val="24"/>
          <w:lang w:eastAsia="zh-CN"/>
        </w:rPr>
        <w:t>实施方案</w:t>
      </w:r>
      <w:r>
        <w:rPr>
          <w:rFonts w:hint="eastAsia" w:ascii="Times New Roman" w:hAnsi="Times New Roman" w:eastAsia="宋体" w:cs="Times New Roman"/>
          <w:b/>
          <w:bCs/>
          <w:color w:val="FF0000"/>
          <w:sz w:val="24"/>
          <w:szCs w:val="24"/>
        </w:rPr>
        <w:t xml:space="preserve"> ”</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4A03D341">
      <w:pPr>
        <w:pStyle w:val="3"/>
        <w:numPr>
          <w:ilvl w:val="0"/>
          <w:numId w:val="0"/>
        </w:numPr>
        <w:ind w:leftChars="0"/>
        <w:jc w:val="center"/>
        <w:rPr>
          <w:rFonts w:hint="eastAsia" w:ascii="黑体" w:eastAsia="黑体"/>
          <w:b w:val="0"/>
          <w:sz w:val="24"/>
          <w:szCs w:val="24"/>
        </w:rPr>
      </w:pPr>
      <w:bookmarkStart w:id="27" w:name="_Toc81899432"/>
      <w:r>
        <w:rPr>
          <w:rFonts w:hint="eastAsia" w:ascii="黑体" w:eastAsia="黑体"/>
          <w:b w:val="0"/>
          <w:sz w:val="24"/>
          <w:szCs w:val="24"/>
          <w:lang w:val="en-US" w:eastAsia="zh-CN"/>
        </w:rPr>
        <w:t>四、</w:t>
      </w:r>
      <w:r>
        <w:rPr>
          <w:rFonts w:hint="eastAsia" w:ascii="黑体" w:eastAsia="黑体"/>
          <w:b w:val="0"/>
          <w:sz w:val="24"/>
          <w:szCs w:val="24"/>
        </w:rPr>
        <w:t>项目重点难点分析、应对措施及相关的合理化建议</w:t>
      </w:r>
      <w:bookmarkEnd w:id="27"/>
    </w:p>
    <w:p w14:paraId="6575B777">
      <w:pPr>
        <w:pStyle w:val="3"/>
        <w:numPr>
          <w:ilvl w:val="0"/>
          <w:numId w:val="0"/>
        </w:numPr>
        <w:ind w:leftChars="0"/>
        <w:jc w:val="both"/>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文件“关键信息”的“评标信息”中关于“项目重点难点分析、应对措施及相关的合理化建议”</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4EF1C9BB">
      <w:pPr>
        <w:pStyle w:val="3"/>
        <w:numPr>
          <w:ilvl w:val="0"/>
          <w:numId w:val="0"/>
        </w:numPr>
        <w:ind w:leftChars="0"/>
        <w:jc w:val="center"/>
        <w:rPr>
          <w:rFonts w:hint="eastAsia" w:ascii="黑体" w:eastAsia="黑体"/>
          <w:b w:val="0"/>
          <w:sz w:val="24"/>
          <w:szCs w:val="24"/>
        </w:rPr>
      </w:pPr>
      <w:bookmarkStart w:id="28" w:name="_Toc81899433"/>
      <w:r>
        <w:rPr>
          <w:rFonts w:hint="eastAsia" w:ascii="黑体" w:eastAsia="黑体"/>
          <w:b w:val="0"/>
          <w:sz w:val="24"/>
          <w:szCs w:val="24"/>
          <w:lang w:val="en-US" w:eastAsia="zh-CN"/>
        </w:rPr>
        <w:t>五、</w:t>
      </w:r>
      <w:bookmarkEnd w:id="28"/>
      <w:r>
        <w:rPr>
          <w:rFonts w:ascii="宋体" w:hAnsi="宋体" w:eastAsia="宋体" w:cs="宋体"/>
          <w:sz w:val="24"/>
          <w:szCs w:val="24"/>
        </w:rPr>
        <w:t>质量（完成时间、安全、环保）保障措施及方案</w:t>
      </w:r>
    </w:p>
    <w:p w14:paraId="0CC82811">
      <w:pPr>
        <w:pStyle w:val="3"/>
        <w:numPr>
          <w:ilvl w:val="0"/>
          <w:numId w:val="0"/>
        </w:numPr>
        <w:ind w:leftChars="0"/>
        <w:jc w:val="center"/>
        <w:rPr>
          <w:rFonts w:hint="eastAsia"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cs="Times New Roman"/>
          <w:b/>
          <w:bCs/>
          <w:color w:val="FF0000"/>
          <w:sz w:val="24"/>
          <w:szCs w:val="24"/>
          <w:lang w:eastAsia="zh-CN"/>
        </w:rPr>
        <w:t>“</w:t>
      </w:r>
      <w:r>
        <w:rPr>
          <w:rFonts w:hint="eastAsia" w:ascii="Times New Roman" w:hAnsi="Times New Roman" w:eastAsia="宋体" w:cs="Times New Roman"/>
          <w:b/>
          <w:bCs/>
          <w:color w:val="FF0000"/>
          <w:sz w:val="24"/>
          <w:szCs w:val="24"/>
        </w:rPr>
        <w:t>质量（完成时间、安全、环保）保障措施及方案</w:t>
      </w:r>
      <w:r>
        <w:rPr>
          <w:rFonts w:hint="eastAsia" w:ascii="Times New Roman" w:hAnsi="Times New Roman" w:eastAsia="宋体" w:cs="Times New Roman"/>
          <w:b/>
          <w:bCs/>
          <w:color w:val="FF0000"/>
          <w:sz w:val="24"/>
          <w:szCs w:val="24"/>
          <w:lang w:eastAsia="zh-CN"/>
        </w:rPr>
        <w:t>”</w:t>
      </w:r>
      <w:r>
        <w:rPr>
          <w:rFonts w:hint="eastAsia" w:ascii="Times New Roman" w:hAnsi="Times New Roman" w:eastAsia="宋体" w:cs="Times New Roman"/>
          <w:b/>
          <w:bCs/>
          <w:color w:val="FF0000"/>
          <w:sz w:val="24"/>
          <w:szCs w:val="24"/>
        </w:rPr>
        <w:t>的要求提供相关的文件。）</w:t>
      </w:r>
    </w:p>
    <w:p w14:paraId="2DA561ED">
      <w:pPr>
        <w:rPr>
          <w:rFonts w:hint="eastAsia" w:ascii="Times New Roman" w:hAnsi="Times New Roman" w:eastAsia="宋体" w:cs="Times New Roman"/>
          <w:b/>
          <w:bCs/>
          <w:color w:val="FF0000"/>
          <w:sz w:val="24"/>
          <w:szCs w:val="24"/>
        </w:rPr>
      </w:pPr>
    </w:p>
    <w:p w14:paraId="5FB3242F">
      <w:pPr>
        <w:pStyle w:val="3"/>
        <w:numPr>
          <w:ilvl w:val="0"/>
          <w:numId w:val="0"/>
        </w:numPr>
        <w:ind w:leftChars="0"/>
        <w:jc w:val="center"/>
        <w:rPr>
          <w:rFonts w:hint="eastAsia" w:ascii="黑体" w:eastAsia="黑体"/>
          <w:b w:val="0"/>
          <w:sz w:val="24"/>
          <w:szCs w:val="24"/>
        </w:rPr>
      </w:pPr>
      <w:bookmarkStart w:id="29" w:name="_Toc81899434"/>
      <w:r>
        <w:rPr>
          <w:rFonts w:hint="eastAsia" w:ascii="黑体" w:eastAsia="黑体"/>
          <w:b w:val="0"/>
          <w:sz w:val="24"/>
          <w:szCs w:val="24"/>
          <w:lang w:val="en-US" w:eastAsia="zh-CN"/>
        </w:rPr>
        <w:t>六、</w:t>
      </w:r>
      <w:bookmarkEnd w:id="29"/>
      <w:r>
        <w:rPr>
          <w:rFonts w:ascii="宋体" w:hAnsi="宋体" w:eastAsia="宋体" w:cs="宋体"/>
          <w:sz w:val="24"/>
          <w:szCs w:val="24"/>
        </w:rPr>
        <w:t>项目完成（服务期满）后的服务承诺</w:t>
      </w:r>
    </w:p>
    <w:p w14:paraId="6425B43B">
      <w:pPr>
        <w:pStyle w:val="3"/>
        <w:numPr>
          <w:ilvl w:val="0"/>
          <w:numId w:val="0"/>
        </w:numPr>
        <w:ind w:leftChars="0"/>
        <w:jc w:val="both"/>
        <w:rPr>
          <w:rFonts w:hint="eastAsia"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文件“关键信息”的“评标信息”中</w:t>
      </w:r>
      <w:r>
        <w:rPr>
          <w:rFonts w:hint="eastAsia" w:ascii="Times New Roman" w:hAnsi="Times New Roman" w:eastAsia="宋体" w:cs="Times New Roman"/>
          <w:b/>
          <w:bCs/>
          <w:color w:val="FF0000"/>
          <w:sz w:val="24"/>
          <w:szCs w:val="24"/>
          <w:lang w:eastAsia="zh-CN"/>
        </w:rPr>
        <w:t>“</w:t>
      </w:r>
      <w:r>
        <w:rPr>
          <w:rFonts w:hint="eastAsia" w:ascii="Times New Roman" w:hAnsi="Times New Roman" w:eastAsia="宋体" w:cs="Times New Roman"/>
          <w:b/>
          <w:bCs/>
          <w:color w:val="FF0000"/>
          <w:sz w:val="24"/>
          <w:szCs w:val="24"/>
        </w:rPr>
        <w:t>项目完成（服务期满）后的服务承诺</w:t>
      </w:r>
      <w:r>
        <w:rPr>
          <w:rFonts w:hint="eastAsia" w:ascii="Times New Roman" w:hAnsi="Times New Roman" w:eastAsia="宋体" w:cs="Times New Roman"/>
          <w:b/>
          <w:bCs/>
          <w:color w:val="FF0000"/>
          <w:sz w:val="24"/>
          <w:szCs w:val="24"/>
          <w:lang w:eastAsia="zh-CN"/>
        </w:rPr>
        <w:t>”</w:t>
      </w:r>
      <w:r>
        <w:rPr>
          <w:rFonts w:hint="eastAsia" w:ascii="Times New Roman" w:hAnsi="Times New Roman" w:eastAsia="宋体" w:cs="Times New Roman"/>
          <w:b/>
          <w:bCs/>
          <w:color w:val="FF0000"/>
          <w:sz w:val="24"/>
          <w:szCs w:val="24"/>
        </w:rPr>
        <w:t>的要求提供相关的文件。）</w:t>
      </w:r>
    </w:p>
    <w:p w14:paraId="5529B346">
      <w:pPr>
        <w:pStyle w:val="3"/>
        <w:numPr>
          <w:ilvl w:val="0"/>
          <w:numId w:val="0"/>
        </w:numPr>
        <w:ind w:leftChars="0"/>
        <w:jc w:val="center"/>
        <w:rPr>
          <w:rFonts w:hint="default" w:ascii="黑体" w:eastAsia="黑体"/>
          <w:b w:val="0"/>
          <w:sz w:val="24"/>
          <w:szCs w:val="24"/>
          <w:lang w:val="en-US" w:eastAsia="zh-CN"/>
        </w:rPr>
      </w:pPr>
      <w:bookmarkStart w:id="30" w:name="_Toc81899435"/>
      <w:r>
        <w:rPr>
          <w:rFonts w:hint="eastAsia" w:ascii="黑体" w:eastAsia="黑体"/>
          <w:b w:val="0"/>
          <w:sz w:val="24"/>
          <w:szCs w:val="24"/>
          <w:lang w:val="en-US" w:eastAsia="zh-CN"/>
        </w:rPr>
        <w:t>七</w:t>
      </w:r>
      <w:bookmarkEnd w:id="30"/>
      <w:r>
        <w:rPr>
          <w:rFonts w:hint="eastAsia" w:ascii="黑体" w:eastAsia="黑体"/>
          <w:b w:val="0"/>
          <w:sz w:val="24"/>
          <w:szCs w:val="24"/>
          <w:lang w:val="en-US" w:eastAsia="zh-CN"/>
        </w:rPr>
        <w:t>、</w:t>
      </w:r>
      <w:r>
        <w:rPr>
          <w:rFonts w:hint="eastAsia" w:cs="宋体"/>
          <w:sz w:val="24"/>
          <w:szCs w:val="24"/>
          <w:lang w:val="en-US" w:eastAsia="zh-CN"/>
        </w:rPr>
        <w:t>违约承诺</w:t>
      </w:r>
    </w:p>
    <w:p w14:paraId="2D54913A">
      <w:pPr>
        <w:pStyle w:val="3"/>
        <w:numPr>
          <w:ilvl w:val="0"/>
          <w:numId w:val="0"/>
        </w:numPr>
        <w:ind w:leftChars="0"/>
        <w:jc w:val="center"/>
        <w:rPr>
          <w:rFonts w:hint="eastAsia" w:ascii="Times New Roman" w:hAnsi="Times New Roman" w:eastAsia="宋体" w:cs="Times New Roman"/>
          <w:b/>
          <w:bCs/>
          <w:color w:val="FF0000"/>
          <w:sz w:val="24"/>
          <w:szCs w:val="24"/>
          <w:lang w:eastAsia="zh-CN"/>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lang w:eastAsia="zh-CN"/>
        </w:rPr>
        <w:t>“</w:t>
      </w:r>
      <w:r>
        <w:rPr>
          <w:rFonts w:hint="eastAsia" w:ascii="Times New Roman" w:hAnsi="Times New Roman" w:cs="Times New Roman"/>
          <w:b/>
          <w:bCs/>
          <w:color w:val="FF0000"/>
          <w:sz w:val="24"/>
          <w:szCs w:val="24"/>
          <w:lang w:val="en-US" w:eastAsia="zh-CN"/>
        </w:rPr>
        <w:t>违约承诺</w:t>
      </w:r>
      <w:r>
        <w:rPr>
          <w:rFonts w:hint="eastAsia" w:ascii="Times New Roman" w:hAnsi="Times New Roman" w:eastAsia="宋体" w:cs="Times New Roman"/>
          <w:b/>
          <w:bCs/>
          <w:color w:val="FF0000"/>
          <w:sz w:val="24"/>
          <w:szCs w:val="24"/>
          <w:lang w:eastAsia="zh-CN"/>
        </w:rPr>
        <w:t>”的要求提供相关的文件。）</w:t>
      </w:r>
    </w:p>
    <w:p w14:paraId="1B741855">
      <w:pPr>
        <w:numPr>
          <w:ilvl w:val="0"/>
          <w:numId w:val="0"/>
        </w:numPr>
        <w:ind w:leftChars="0"/>
      </w:pPr>
    </w:p>
    <w:p w14:paraId="7E1F1717">
      <w:pPr>
        <w:pStyle w:val="3"/>
        <w:numPr>
          <w:ilvl w:val="0"/>
          <w:numId w:val="14"/>
        </w:numPr>
        <w:jc w:val="center"/>
        <w:rPr>
          <w:rFonts w:hint="eastAsia" w:ascii="黑体" w:eastAsia="黑体"/>
          <w:b w:val="0"/>
          <w:sz w:val="24"/>
          <w:szCs w:val="24"/>
        </w:rPr>
      </w:pPr>
      <w:bookmarkStart w:id="31" w:name="_Toc81899436"/>
      <w:r>
        <w:rPr>
          <w:rFonts w:hint="eastAsia" w:ascii="黑体" w:eastAsia="黑体"/>
          <w:b w:val="0"/>
          <w:sz w:val="24"/>
          <w:szCs w:val="24"/>
          <w:lang w:val="en-US" w:eastAsia="zh-CN"/>
        </w:rPr>
        <w:t>拍摄成品创意情况</w:t>
      </w:r>
    </w:p>
    <w:p w14:paraId="49D22675">
      <w:pPr>
        <w:pStyle w:val="3"/>
        <w:numPr>
          <w:ilvl w:val="0"/>
          <w:numId w:val="0"/>
        </w:numPr>
        <w:ind w:leftChars="0"/>
        <w:jc w:val="center"/>
        <w:rPr>
          <w:rFonts w:hint="eastAsia" w:ascii="Times New Roman" w:hAnsi="Times New Roman" w:eastAsia="宋体" w:cs="Times New Roman"/>
          <w:b/>
          <w:bCs/>
          <w:color w:val="FF0000"/>
          <w:sz w:val="24"/>
          <w:szCs w:val="24"/>
          <w:lang w:eastAsia="zh-CN"/>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lang w:eastAsia="zh-CN"/>
        </w:rPr>
        <w:t>“</w:t>
      </w:r>
      <w:r>
        <w:rPr>
          <w:rFonts w:hint="eastAsia" w:ascii="Times New Roman" w:hAnsi="Times New Roman" w:cs="Times New Roman"/>
          <w:b/>
          <w:bCs/>
          <w:color w:val="FF0000"/>
          <w:sz w:val="24"/>
          <w:szCs w:val="24"/>
          <w:lang w:val="en-US" w:eastAsia="zh-CN"/>
        </w:rPr>
        <w:t>拍摄成品创意情况</w:t>
      </w:r>
      <w:r>
        <w:rPr>
          <w:rFonts w:hint="eastAsia" w:ascii="Times New Roman" w:hAnsi="Times New Roman" w:eastAsia="宋体" w:cs="Times New Roman"/>
          <w:b/>
          <w:bCs/>
          <w:color w:val="FF0000"/>
          <w:sz w:val="24"/>
          <w:szCs w:val="24"/>
          <w:lang w:eastAsia="zh-CN"/>
        </w:rPr>
        <w:t>”的要求提供相关的文件。）</w:t>
      </w:r>
    </w:p>
    <w:p w14:paraId="43BFED1F">
      <w:pPr>
        <w:rPr>
          <w:rFonts w:hint="eastAsia"/>
        </w:rPr>
      </w:pPr>
    </w:p>
    <w:p w14:paraId="2ACCCFD7">
      <w:pPr>
        <w:pStyle w:val="3"/>
        <w:numPr>
          <w:ilvl w:val="0"/>
          <w:numId w:val="14"/>
        </w:numPr>
        <w:jc w:val="center"/>
        <w:rPr>
          <w:rFonts w:hint="eastAsia" w:ascii="黑体" w:eastAsia="黑体"/>
          <w:b w:val="0"/>
          <w:sz w:val="24"/>
          <w:szCs w:val="24"/>
        </w:rPr>
      </w:pPr>
      <w:r>
        <w:rPr>
          <w:rFonts w:hint="eastAsia" w:ascii="黑体" w:eastAsia="黑体"/>
          <w:b w:val="0"/>
          <w:sz w:val="24"/>
          <w:szCs w:val="24"/>
          <w:lang w:val="en-US" w:eastAsia="zh-CN"/>
        </w:rPr>
        <w:t>投标人同类项目业绩情况</w:t>
      </w:r>
    </w:p>
    <w:p w14:paraId="38124610">
      <w:pPr>
        <w:pStyle w:val="3"/>
        <w:numPr>
          <w:ilvl w:val="0"/>
          <w:numId w:val="0"/>
        </w:numPr>
        <w:ind w:leftChars="0"/>
        <w:jc w:val="center"/>
        <w:rPr>
          <w:rFonts w:hint="eastAsia" w:ascii="Times New Roman" w:hAnsi="Times New Roman" w:eastAsia="宋体" w:cs="Times New Roman"/>
          <w:b/>
          <w:bCs/>
          <w:color w:val="FF0000"/>
          <w:sz w:val="24"/>
          <w:szCs w:val="24"/>
          <w:lang w:eastAsia="zh-CN"/>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lang w:eastAsia="zh-CN"/>
        </w:rPr>
        <w:t>“</w:t>
      </w:r>
      <w:r>
        <w:rPr>
          <w:rFonts w:hint="eastAsia" w:ascii="Times New Roman" w:hAnsi="Times New Roman" w:cs="Times New Roman"/>
          <w:b/>
          <w:bCs/>
          <w:color w:val="FF0000"/>
          <w:sz w:val="24"/>
          <w:szCs w:val="24"/>
          <w:lang w:val="en-US" w:eastAsia="zh-CN"/>
        </w:rPr>
        <w:t>投标人同类项目业绩情况</w:t>
      </w:r>
      <w:r>
        <w:rPr>
          <w:rFonts w:hint="eastAsia" w:ascii="Times New Roman" w:hAnsi="Times New Roman" w:eastAsia="宋体" w:cs="Times New Roman"/>
          <w:b/>
          <w:bCs/>
          <w:color w:val="FF0000"/>
          <w:sz w:val="24"/>
          <w:szCs w:val="24"/>
          <w:lang w:eastAsia="zh-CN"/>
        </w:rPr>
        <w:t>”的要求提供相关的文件。）</w:t>
      </w:r>
    </w:p>
    <w:p w14:paraId="3F75BCFA">
      <w:pPr>
        <w:rPr>
          <w:rFonts w:hint="eastAsia"/>
        </w:rPr>
      </w:pPr>
    </w:p>
    <w:p w14:paraId="34D5DE5C">
      <w:pPr>
        <w:pStyle w:val="3"/>
        <w:numPr>
          <w:ilvl w:val="0"/>
          <w:numId w:val="14"/>
        </w:numPr>
        <w:jc w:val="center"/>
        <w:rPr>
          <w:rFonts w:hint="eastAsia" w:ascii="黑体" w:eastAsia="黑体"/>
          <w:b w:val="0"/>
          <w:sz w:val="24"/>
          <w:szCs w:val="24"/>
        </w:rPr>
      </w:pPr>
      <w:r>
        <w:rPr>
          <w:rFonts w:ascii="宋体" w:hAnsi="宋体" w:eastAsia="宋体" w:cs="宋体"/>
          <w:sz w:val="24"/>
          <w:szCs w:val="24"/>
        </w:rPr>
        <w:t>拟安排的项目负责人情况（仅限一人）</w:t>
      </w:r>
    </w:p>
    <w:p w14:paraId="444248B1">
      <w:pPr>
        <w:pStyle w:val="3"/>
        <w:numPr>
          <w:ilvl w:val="0"/>
          <w:numId w:val="0"/>
        </w:numPr>
        <w:jc w:val="both"/>
        <w:rPr>
          <w:rFonts w:hint="eastAsia" w:ascii="Times New Roman" w:hAnsi="Times New Roman" w:eastAsia="宋体" w:cs="Times New Roman"/>
          <w:b/>
          <w:bCs/>
          <w:color w:val="FF0000"/>
          <w:sz w:val="24"/>
          <w:szCs w:val="24"/>
          <w:lang w:eastAsia="zh-CN"/>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lang w:eastAsia="zh-CN"/>
        </w:rPr>
        <w:t>“</w:t>
      </w:r>
      <w:r>
        <w:rPr>
          <w:rFonts w:hint="eastAsia" w:ascii="Times New Roman" w:hAnsi="Times New Roman" w:eastAsia="宋体" w:cs="Times New Roman"/>
          <w:b/>
          <w:bCs/>
          <w:color w:val="FF0000"/>
          <w:sz w:val="24"/>
          <w:szCs w:val="24"/>
        </w:rPr>
        <w:t>拟安排的项目负责人情况（仅限一人）</w:t>
      </w:r>
      <w:r>
        <w:rPr>
          <w:rFonts w:hint="eastAsia" w:ascii="Times New Roman" w:hAnsi="Times New Roman" w:eastAsia="宋体" w:cs="Times New Roman"/>
          <w:b/>
          <w:bCs/>
          <w:color w:val="FF0000"/>
          <w:sz w:val="24"/>
          <w:szCs w:val="24"/>
          <w:lang w:eastAsia="zh-CN"/>
        </w:rPr>
        <w:t>”的要求提供相关的文件。）</w:t>
      </w:r>
    </w:p>
    <w:p w14:paraId="0FBBD1F0">
      <w:pPr>
        <w:rPr>
          <w:rFonts w:hint="eastAsia"/>
          <w:lang w:eastAsia="zh-CN"/>
        </w:rPr>
      </w:pPr>
    </w:p>
    <w:p w14:paraId="377B70E2">
      <w:pPr>
        <w:pStyle w:val="3"/>
        <w:numPr>
          <w:ilvl w:val="0"/>
          <w:numId w:val="14"/>
        </w:numPr>
        <w:jc w:val="center"/>
        <w:rPr>
          <w:rFonts w:hint="default" w:ascii="宋体" w:hAnsi="宋体" w:eastAsia="宋体" w:cs="宋体"/>
          <w:sz w:val="24"/>
          <w:szCs w:val="24"/>
          <w:lang w:val="en-US" w:eastAsia="zh-CN"/>
        </w:rPr>
      </w:pPr>
      <w:r>
        <w:rPr>
          <w:rFonts w:ascii="宋体" w:hAnsi="宋体" w:eastAsia="宋体" w:cs="宋体"/>
          <w:sz w:val="24"/>
          <w:szCs w:val="24"/>
        </w:rPr>
        <w:t>拟安排的项目主要团队成员（主要技术人员）情况（项目负责人除外）</w:t>
      </w:r>
    </w:p>
    <w:p w14:paraId="7C2FE5AA">
      <w:pPr>
        <w:pStyle w:val="3"/>
        <w:numPr>
          <w:ilvl w:val="0"/>
          <w:numId w:val="0"/>
        </w:numPr>
        <w:jc w:val="both"/>
        <w:rPr>
          <w:rFonts w:hint="eastAsia"/>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lang w:eastAsia="zh-CN"/>
        </w:rPr>
        <w:t>“</w:t>
      </w:r>
      <w:r>
        <w:rPr>
          <w:rFonts w:hint="eastAsia" w:ascii="Times New Roman" w:hAnsi="Times New Roman" w:eastAsia="宋体" w:cs="Times New Roman"/>
          <w:b/>
          <w:bCs/>
          <w:color w:val="FF0000"/>
          <w:sz w:val="24"/>
          <w:szCs w:val="24"/>
        </w:rPr>
        <w:t>拟安排的项目主要团队成员（主要技术人员）情况（项目负责人除外）</w:t>
      </w:r>
      <w:r>
        <w:rPr>
          <w:rFonts w:hint="eastAsia" w:ascii="Times New Roman" w:hAnsi="Times New Roman" w:eastAsia="宋体" w:cs="Times New Roman"/>
          <w:b/>
          <w:bCs/>
          <w:color w:val="FF0000"/>
          <w:sz w:val="24"/>
          <w:szCs w:val="24"/>
          <w:lang w:eastAsia="zh-CN"/>
        </w:rPr>
        <w:t>”的要求提供相关的文件。）</w:t>
      </w:r>
    </w:p>
    <w:p w14:paraId="2954AC57">
      <w:pPr>
        <w:pStyle w:val="3"/>
        <w:numPr>
          <w:ilvl w:val="0"/>
          <w:numId w:val="14"/>
        </w:numPr>
        <w:jc w:val="center"/>
        <w:rPr>
          <w:rFonts w:hint="eastAsia" w:ascii="黑体" w:eastAsia="黑体"/>
          <w:b w:val="0"/>
          <w:sz w:val="24"/>
          <w:szCs w:val="24"/>
        </w:rPr>
      </w:pPr>
      <w:r>
        <w:rPr>
          <w:rFonts w:hint="eastAsia" w:ascii="黑体" w:eastAsia="黑体"/>
          <w:b w:val="0"/>
          <w:sz w:val="24"/>
          <w:szCs w:val="24"/>
          <w:lang w:val="en-US" w:eastAsia="zh-CN"/>
        </w:rPr>
        <w:t>服务网点</w:t>
      </w:r>
    </w:p>
    <w:p w14:paraId="357F563D">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kern w:val="2"/>
          <w:sz w:val="24"/>
          <w:szCs w:val="24"/>
          <w:lang w:val="en-US" w:eastAsia="zh-CN" w:bidi="ar-SA"/>
        </w:rPr>
        <w:t>”中“服务网点”</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1ACE7F45">
      <w:pPr>
        <w:rPr>
          <w:rFonts w:hint="eastAsia"/>
        </w:rPr>
      </w:pPr>
    </w:p>
    <w:p w14:paraId="0AE5CDAF">
      <w:pPr>
        <w:rPr>
          <w:rFonts w:hint="eastAsia"/>
        </w:rPr>
      </w:pPr>
    </w:p>
    <w:bookmarkEnd w:id="31"/>
    <w:p w14:paraId="24495A46">
      <w:pPr>
        <w:numPr>
          <w:ilvl w:val="0"/>
          <w:numId w:val="0"/>
        </w:numPr>
      </w:pPr>
    </w:p>
    <w:p w14:paraId="237836E9">
      <w:pPr>
        <w:keepNext/>
        <w:keepLines/>
        <w:numPr>
          <w:ilvl w:val="0"/>
          <w:numId w:val="0"/>
        </w:numPr>
        <w:spacing w:before="260" w:after="260"/>
        <w:ind w:leftChars="0"/>
        <w:jc w:val="both"/>
        <w:outlineLvl w:val="2"/>
        <w:rPr>
          <w:rFonts w:hint="eastAsia" w:ascii="等线" w:hAnsi="等线" w:eastAsia="宋体" w:cs="Times New Roman"/>
          <w:b/>
          <w:bCs/>
          <w:sz w:val="32"/>
          <w:szCs w:val="32"/>
        </w:rPr>
      </w:pPr>
    </w:p>
    <w:p w14:paraId="27B23CD2">
      <w:pPr>
        <w:keepNext/>
        <w:keepLines/>
        <w:numPr>
          <w:ilvl w:val="0"/>
          <w:numId w:val="15"/>
        </w:numPr>
        <w:adjustRightInd w:val="0"/>
        <w:spacing w:before="260" w:after="260"/>
        <w:jc w:val="center"/>
        <w:textAlignment w:val="baseline"/>
        <w:outlineLvl w:val="1"/>
        <w:rPr>
          <w:rFonts w:hint="eastAsia" w:ascii="宋体" w:hAnsi="宋体" w:eastAsia="宋体" w:cs="Times New Roman"/>
          <w:b/>
          <w:bCs/>
          <w:sz w:val="24"/>
          <w:szCs w:val="20"/>
        </w:rPr>
      </w:pPr>
      <w:r>
        <w:rPr>
          <w:rFonts w:ascii="Times New Roman" w:hAnsi="Times New Roman" w:eastAsia="宋体" w:cs="Times New Roman"/>
          <w:b/>
          <w:bCs/>
          <w:kern w:val="0"/>
          <w:sz w:val="24"/>
          <w:szCs w:val="24"/>
          <w:lang w:val="zh-CN" w:eastAsia="zh-CN"/>
        </w:rPr>
        <w:br w:type="page"/>
      </w:r>
      <w:r>
        <w:rPr>
          <w:rFonts w:hint="eastAsia" w:ascii="宋体" w:hAnsi="宋体" w:eastAsia="宋体" w:cs="Times New Roman"/>
          <w:b/>
          <w:bCs/>
          <w:sz w:val="24"/>
          <w:szCs w:val="20"/>
        </w:rPr>
        <w:t xml:space="preserve"> 合同及履约情况反馈表格式</w:t>
      </w:r>
    </w:p>
    <w:p w14:paraId="42175148">
      <w:pPr>
        <w:keepNext/>
        <w:keepLines/>
        <w:spacing w:before="260" w:after="260"/>
        <w:jc w:val="center"/>
        <w:outlineLvl w:val="2"/>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rPr>
        <w:t>一、</w:t>
      </w:r>
      <w:r>
        <w:rPr>
          <w:rFonts w:hint="eastAsia" w:ascii="宋体" w:hAnsi="宋体" w:eastAsia="宋体" w:cs="宋体"/>
          <w:b/>
          <w:bCs w:val="0"/>
          <w:kern w:val="0"/>
          <w:sz w:val="24"/>
          <w:szCs w:val="24"/>
        </w:rPr>
        <w:t>合同条款及格式</w:t>
      </w:r>
    </w:p>
    <w:p w14:paraId="1501FE14">
      <w:pPr>
        <w:jc w:val="center"/>
        <w:outlineLvl w:val="0"/>
        <w:rPr>
          <w:rFonts w:hint="eastAsia" w:ascii="宋体" w:hAnsi="宋体" w:eastAsia="宋体" w:cs="宋体"/>
        </w:rPr>
      </w:pPr>
      <w:r>
        <w:rPr>
          <w:rFonts w:hint="eastAsia" w:ascii="宋体" w:hAnsi="宋体" w:eastAsia="宋体" w:cs="宋体"/>
          <w:b/>
          <w:sz w:val="24"/>
        </w:rPr>
        <w:t>（仅供参考，具体以项目需求及采购结果为准）</w:t>
      </w:r>
    </w:p>
    <w:p w14:paraId="2D3D3967">
      <w:pPr>
        <w:rPr>
          <w:rFonts w:hint="eastAsia" w:ascii="宋体" w:hAnsi="宋体" w:eastAsia="宋体" w:cs="宋体"/>
          <w:b/>
          <w:bCs/>
          <w:szCs w:val="21"/>
        </w:rPr>
      </w:pPr>
    </w:p>
    <w:p w14:paraId="4029E6B9">
      <w:pPr>
        <w:rPr>
          <w:rFonts w:hint="eastAsia" w:ascii="宋体" w:hAnsi="宋体" w:eastAsia="宋体" w:cs="宋体"/>
          <w:b/>
          <w:bCs/>
          <w:szCs w:val="21"/>
        </w:rPr>
      </w:pPr>
      <w:r>
        <w:rPr>
          <w:rFonts w:hint="eastAsia" w:ascii="宋体" w:hAnsi="宋体" w:eastAsia="宋体" w:cs="宋体"/>
          <w:b/>
          <w:bCs/>
          <w:szCs w:val="21"/>
        </w:rPr>
        <w:t>甲方：</w:t>
      </w:r>
    </w:p>
    <w:p w14:paraId="1B294438">
      <w:pPr>
        <w:rPr>
          <w:rFonts w:hint="eastAsia" w:ascii="宋体" w:hAnsi="宋体" w:eastAsia="宋体" w:cs="宋体"/>
          <w:szCs w:val="21"/>
        </w:rPr>
      </w:pPr>
      <w:r>
        <w:rPr>
          <w:rFonts w:hint="eastAsia" w:ascii="宋体" w:hAnsi="宋体" w:eastAsia="宋体" w:cs="宋体"/>
          <w:szCs w:val="21"/>
        </w:rPr>
        <w:t>地址：</w:t>
      </w:r>
    </w:p>
    <w:p w14:paraId="51B5C527">
      <w:pPr>
        <w:rPr>
          <w:rFonts w:hint="eastAsia" w:ascii="宋体" w:hAnsi="宋体" w:eastAsia="宋体" w:cs="宋体"/>
          <w:szCs w:val="21"/>
        </w:rPr>
      </w:pPr>
      <w:r>
        <w:rPr>
          <w:rFonts w:hint="eastAsia" w:ascii="宋体" w:hAnsi="宋体" w:eastAsia="宋体" w:cs="宋体"/>
          <w:szCs w:val="21"/>
        </w:rPr>
        <w:t xml:space="preserve">联系人：                          </w:t>
      </w:r>
    </w:p>
    <w:p w14:paraId="3086DE78">
      <w:pPr>
        <w:rPr>
          <w:rFonts w:hint="eastAsia" w:ascii="宋体" w:hAnsi="宋体" w:eastAsia="宋体" w:cs="宋体"/>
          <w:b/>
          <w:bCs/>
          <w:szCs w:val="21"/>
        </w:rPr>
      </w:pPr>
      <w:r>
        <w:rPr>
          <w:rFonts w:hint="eastAsia" w:ascii="宋体" w:hAnsi="宋体" w:eastAsia="宋体" w:cs="宋体"/>
          <w:szCs w:val="21"/>
        </w:rPr>
        <w:t>联系电话：</w:t>
      </w:r>
    </w:p>
    <w:p w14:paraId="586390BE">
      <w:pPr>
        <w:rPr>
          <w:rFonts w:hint="eastAsia" w:ascii="宋体" w:hAnsi="宋体" w:eastAsia="宋体" w:cs="宋体"/>
          <w:b/>
          <w:bCs/>
          <w:szCs w:val="21"/>
        </w:rPr>
      </w:pPr>
      <w:r>
        <w:rPr>
          <w:rFonts w:hint="eastAsia" w:ascii="宋体" w:hAnsi="宋体" w:eastAsia="宋体" w:cs="宋体"/>
          <w:b/>
          <w:bCs/>
          <w:szCs w:val="21"/>
        </w:rPr>
        <w:t xml:space="preserve">   </w:t>
      </w:r>
    </w:p>
    <w:p w14:paraId="66E62123">
      <w:pPr>
        <w:rPr>
          <w:rFonts w:hint="eastAsia" w:ascii="宋体" w:hAnsi="宋体" w:eastAsia="宋体" w:cs="宋体"/>
          <w:b/>
          <w:bCs/>
          <w:szCs w:val="21"/>
        </w:rPr>
      </w:pPr>
      <w:r>
        <w:rPr>
          <w:rFonts w:hint="eastAsia" w:ascii="宋体" w:hAnsi="宋体" w:eastAsia="宋体" w:cs="宋体"/>
          <w:b/>
          <w:bCs/>
          <w:szCs w:val="21"/>
        </w:rPr>
        <w:t>乙方：</w:t>
      </w:r>
    </w:p>
    <w:p w14:paraId="6BE908E7">
      <w:pPr>
        <w:rPr>
          <w:rFonts w:hint="eastAsia" w:ascii="宋体" w:hAnsi="宋体" w:eastAsia="宋体" w:cs="宋体"/>
          <w:szCs w:val="21"/>
        </w:rPr>
      </w:pPr>
      <w:r>
        <w:rPr>
          <w:rFonts w:hint="eastAsia" w:ascii="宋体" w:hAnsi="宋体" w:eastAsia="宋体" w:cs="宋体"/>
          <w:szCs w:val="21"/>
        </w:rPr>
        <w:t>地址：</w:t>
      </w:r>
    </w:p>
    <w:p w14:paraId="59418D8E">
      <w:pPr>
        <w:rPr>
          <w:rFonts w:hint="eastAsia" w:ascii="宋体" w:hAnsi="宋体" w:eastAsia="宋体" w:cs="宋体"/>
          <w:szCs w:val="21"/>
        </w:rPr>
      </w:pPr>
      <w:r>
        <w:rPr>
          <w:rFonts w:hint="eastAsia" w:ascii="宋体" w:hAnsi="宋体" w:eastAsia="宋体" w:cs="宋体"/>
          <w:szCs w:val="21"/>
        </w:rPr>
        <w:t xml:space="preserve">联系人：                          </w:t>
      </w:r>
    </w:p>
    <w:p w14:paraId="1710CEE0">
      <w:pPr>
        <w:rPr>
          <w:rFonts w:hint="eastAsia" w:ascii="宋体" w:hAnsi="宋体" w:eastAsia="宋体" w:cs="宋体"/>
          <w:b/>
          <w:bCs/>
          <w:szCs w:val="21"/>
        </w:rPr>
      </w:pPr>
      <w:r>
        <w:rPr>
          <w:rFonts w:hint="eastAsia" w:ascii="宋体" w:hAnsi="宋体" w:eastAsia="宋体" w:cs="宋体"/>
          <w:szCs w:val="21"/>
        </w:rPr>
        <w:t>联系电话：</w:t>
      </w:r>
    </w:p>
    <w:p w14:paraId="47410A3B">
      <w:pPr>
        <w:rPr>
          <w:rFonts w:hint="eastAsia" w:ascii="宋体" w:hAnsi="宋体" w:eastAsia="宋体" w:cs="宋体"/>
          <w:szCs w:val="21"/>
        </w:rPr>
      </w:pPr>
      <w:r>
        <w:rPr>
          <w:rFonts w:hint="eastAsia" w:ascii="宋体" w:hAnsi="宋体" w:eastAsia="宋体" w:cs="宋体"/>
          <w:b/>
          <w:bCs/>
          <w:szCs w:val="21"/>
        </w:rPr>
        <w:t xml:space="preserve">                      </w:t>
      </w:r>
    </w:p>
    <w:p w14:paraId="69CE3CBF">
      <w:pPr>
        <w:rPr>
          <w:rFonts w:hint="eastAsia" w:ascii="宋体" w:hAnsi="宋体" w:eastAsia="宋体" w:cs="宋体"/>
          <w:szCs w:val="21"/>
        </w:rPr>
      </w:pPr>
    </w:p>
    <w:p w14:paraId="0BE5511A">
      <w:pPr>
        <w:ind w:firstLine="420" w:firstLineChars="200"/>
        <w:rPr>
          <w:rFonts w:hint="eastAsia" w:ascii="宋体" w:hAnsi="宋体" w:eastAsia="宋体" w:cs="宋体"/>
          <w:szCs w:val="21"/>
        </w:rPr>
      </w:pPr>
      <w:r>
        <w:rPr>
          <w:rFonts w:hint="eastAsia" w:ascii="宋体" w:hAnsi="宋体" w:eastAsia="宋体" w:cs="宋体"/>
          <w:szCs w:val="21"/>
        </w:rPr>
        <w:t>根据***号项目结果，***单位为中标人。按照《中华人民共和国民法典》（第三编 合同）》和《深圳经济特区政府采购条例》，经深圳市（以下简称甲方）和单位（以下简称乙方）协商，就甲方委托乙方承担</w:t>
      </w:r>
      <w:r>
        <w:rPr>
          <w:rFonts w:hint="eastAsia" w:ascii="宋体" w:hAnsi="宋体" w:eastAsia="宋体" w:cs="宋体"/>
          <w:b/>
          <w:bCs/>
          <w:snapToGrid w:val="0"/>
          <w:kern w:val="0"/>
          <w:szCs w:val="21"/>
          <w:u w:val="single"/>
          <w:lang w:val="zh-CN"/>
        </w:rPr>
        <w:t xml:space="preserve">                      服务项目</w:t>
      </w:r>
      <w:r>
        <w:rPr>
          <w:rFonts w:hint="eastAsia" w:ascii="宋体" w:hAnsi="宋体" w:eastAsia="宋体" w:cs="宋体"/>
          <w:szCs w:val="21"/>
        </w:rPr>
        <w:t>，达成以下合同条款：</w:t>
      </w:r>
    </w:p>
    <w:p w14:paraId="1F7D10D5">
      <w:pPr>
        <w:ind w:firstLine="422" w:firstLineChars="200"/>
        <w:rPr>
          <w:rFonts w:hint="eastAsia" w:ascii="宋体" w:hAnsi="宋体" w:eastAsia="宋体" w:cs="宋体"/>
          <w:b/>
          <w:bCs/>
          <w:szCs w:val="21"/>
        </w:rPr>
      </w:pPr>
      <w:r>
        <w:rPr>
          <w:rFonts w:hint="eastAsia" w:ascii="宋体" w:hAnsi="宋体" w:eastAsia="宋体" w:cs="宋体"/>
          <w:b/>
          <w:bCs/>
          <w:szCs w:val="21"/>
        </w:rPr>
        <w:t>第一条　项目概况</w:t>
      </w:r>
    </w:p>
    <w:p w14:paraId="5ACB9C18">
      <w:pPr>
        <w:ind w:firstLine="420" w:firstLineChars="200"/>
        <w:rPr>
          <w:rFonts w:hint="eastAsia" w:ascii="宋体" w:hAnsi="宋体" w:eastAsia="宋体" w:cs="宋体"/>
          <w:szCs w:val="21"/>
        </w:rPr>
      </w:pPr>
      <w:r>
        <w:rPr>
          <w:rFonts w:hint="eastAsia" w:ascii="宋体" w:hAnsi="宋体" w:eastAsia="宋体" w:cs="宋体"/>
          <w:szCs w:val="21"/>
        </w:rPr>
        <w:t xml:space="preserve">项目名称： </w:t>
      </w:r>
    </w:p>
    <w:p w14:paraId="3D925C17">
      <w:pPr>
        <w:ind w:firstLine="420" w:firstLineChars="200"/>
        <w:rPr>
          <w:rFonts w:hint="eastAsia" w:ascii="宋体" w:hAnsi="宋体" w:eastAsia="宋体" w:cs="宋体"/>
          <w:szCs w:val="21"/>
        </w:rPr>
      </w:pPr>
      <w:r>
        <w:rPr>
          <w:rFonts w:hint="eastAsia" w:ascii="宋体" w:hAnsi="宋体" w:eastAsia="宋体" w:cs="宋体"/>
          <w:szCs w:val="21"/>
        </w:rPr>
        <w:t xml:space="preserve">项目内容： </w:t>
      </w:r>
    </w:p>
    <w:p w14:paraId="4BB9D0DA">
      <w:pPr>
        <w:ind w:firstLine="420" w:firstLineChars="200"/>
        <w:rPr>
          <w:rFonts w:hint="eastAsia" w:ascii="宋体" w:hAnsi="宋体" w:eastAsia="宋体" w:cs="宋体"/>
          <w:szCs w:val="21"/>
        </w:rPr>
      </w:pPr>
      <w:r>
        <w:rPr>
          <w:rFonts w:hint="eastAsia" w:ascii="宋体" w:hAnsi="宋体" w:eastAsia="宋体" w:cs="宋体"/>
          <w:szCs w:val="21"/>
        </w:rPr>
        <w:t xml:space="preserve">服务时间： </w:t>
      </w:r>
    </w:p>
    <w:p w14:paraId="289C6D2A">
      <w:pPr>
        <w:ind w:firstLine="420" w:firstLineChars="200"/>
        <w:rPr>
          <w:rFonts w:hint="eastAsia" w:ascii="宋体" w:hAnsi="宋体" w:eastAsia="宋体" w:cs="宋体"/>
          <w:szCs w:val="21"/>
        </w:rPr>
      </w:pPr>
      <w:r>
        <w:rPr>
          <w:rFonts w:hint="eastAsia" w:ascii="宋体" w:hAnsi="宋体" w:eastAsia="宋体" w:cs="宋体"/>
          <w:szCs w:val="21"/>
        </w:rPr>
        <w:t>合同价款：合同总价为元，含一切税、费。</w:t>
      </w:r>
      <w:r>
        <w:rPr>
          <w:rFonts w:hint="eastAsia" w:ascii="宋体" w:hAnsi="宋体" w:eastAsia="宋体" w:cs="宋体"/>
        </w:rPr>
        <w:t>本合同总价包括</w:t>
      </w:r>
      <w:r>
        <w:rPr>
          <w:rFonts w:hint="eastAsia" w:ascii="宋体" w:hAnsi="宋体" w:eastAsia="宋体" w:cs="宋体"/>
          <w:szCs w:val="21"/>
        </w:rPr>
        <w:t>乙方为实施本项目***所需的设备仪器费、车辆租赁费、</w:t>
      </w:r>
      <w:r>
        <w:rPr>
          <w:rFonts w:hint="eastAsia" w:ascii="宋体" w:hAnsi="宋体" w:eastAsia="宋体" w:cs="宋体"/>
        </w:rPr>
        <w:t>服务和技术费用等，为固定不变价格，且不随通货膨胀的影响而波动。合同总价包括</w:t>
      </w:r>
      <w:r>
        <w:rPr>
          <w:rFonts w:hint="eastAsia" w:ascii="宋体" w:hAnsi="宋体" w:eastAsia="宋体" w:cs="宋体"/>
          <w:szCs w:val="21"/>
        </w:rPr>
        <w:t>乙方</w:t>
      </w:r>
      <w:r>
        <w:rPr>
          <w:rFonts w:hint="eastAsia" w:ascii="宋体" w:hAnsi="宋体" w:eastAsia="宋体" w:cs="宋体"/>
        </w:rPr>
        <w:t>履行本合同义务所发生的一切费用和支出和以各种方式寄送技术资料到甲方办公室所发生的费用。</w:t>
      </w:r>
    </w:p>
    <w:p w14:paraId="55E200B3">
      <w:pPr>
        <w:pStyle w:val="7"/>
        <w:rPr>
          <w:rFonts w:hint="eastAsia" w:ascii="宋体" w:hAnsi="宋体" w:eastAsia="宋体" w:cs="宋体"/>
          <w:szCs w:val="21"/>
        </w:rPr>
      </w:pPr>
      <w:r>
        <w:rPr>
          <w:rFonts w:hint="eastAsia" w:ascii="宋体" w:hAnsi="宋体" w:eastAsia="宋体" w:cs="宋体"/>
          <w:szCs w:val="21"/>
        </w:rPr>
        <w:t>支付方式：分期支付。</w:t>
      </w:r>
    </w:p>
    <w:p w14:paraId="00FC71B1">
      <w:pPr>
        <w:ind w:firstLine="422" w:firstLineChars="200"/>
        <w:rPr>
          <w:rFonts w:hint="eastAsia" w:ascii="宋体" w:hAnsi="宋体" w:eastAsia="宋体" w:cs="宋体"/>
          <w:b/>
          <w:bCs/>
          <w:szCs w:val="21"/>
        </w:rPr>
      </w:pPr>
      <w:r>
        <w:rPr>
          <w:rFonts w:hint="eastAsia" w:ascii="宋体" w:hAnsi="宋体" w:eastAsia="宋体" w:cs="宋体"/>
          <w:b/>
          <w:bCs/>
          <w:szCs w:val="21"/>
        </w:rPr>
        <w:t>第二条  服务范围</w:t>
      </w:r>
    </w:p>
    <w:p w14:paraId="58F640BD">
      <w:pPr>
        <w:ind w:firstLine="420" w:firstLineChars="200"/>
        <w:rPr>
          <w:rFonts w:hint="eastAsia" w:ascii="宋体" w:hAnsi="宋体" w:eastAsia="宋体" w:cs="宋体"/>
          <w:szCs w:val="21"/>
        </w:rPr>
      </w:pPr>
      <w:r>
        <w:rPr>
          <w:rFonts w:hint="eastAsia" w:ascii="宋体" w:hAnsi="宋体" w:eastAsia="宋体" w:cs="宋体"/>
          <w:szCs w:val="21"/>
        </w:rPr>
        <w:t xml:space="preserve">1、  </w:t>
      </w:r>
    </w:p>
    <w:p w14:paraId="6E025735">
      <w:pPr>
        <w:ind w:firstLine="420" w:firstLineChars="200"/>
        <w:rPr>
          <w:rFonts w:hint="eastAsia" w:ascii="宋体" w:hAnsi="宋体" w:eastAsia="宋体" w:cs="宋体"/>
          <w:szCs w:val="21"/>
        </w:rPr>
      </w:pPr>
      <w:r>
        <w:rPr>
          <w:rFonts w:hint="eastAsia" w:ascii="宋体" w:hAnsi="宋体" w:eastAsia="宋体" w:cs="宋体"/>
          <w:szCs w:val="21"/>
        </w:rPr>
        <w:t xml:space="preserve">2、  </w:t>
      </w:r>
    </w:p>
    <w:p w14:paraId="42D4F1F1">
      <w:pPr>
        <w:ind w:firstLine="420" w:firstLineChars="200"/>
        <w:rPr>
          <w:rFonts w:hint="eastAsia" w:ascii="宋体" w:hAnsi="宋体" w:eastAsia="宋体" w:cs="宋体"/>
          <w:szCs w:val="21"/>
        </w:rPr>
      </w:pPr>
      <w:r>
        <w:rPr>
          <w:rFonts w:hint="eastAsia" w:ascii="宋体" w:hAnsi="宋体" w:eastAsia="宋体" w:cs="宋体"/>
          <w:szCs w:val="21"/>
        </w:rPr>
        <w:t xml:space="preserve">3、  </w:t>
      </w:r>
    </w:p>
    <w:p w14:paraId="2867D205">
      <w:pPr>
        <w:ind w:firstLine="420" w:firstLineChars="200"/>
        <w:rPr>
          <w:rFonts w:hint="eastAsia" w:ascii="宋体" w:hAnsi="宋体" w:eastAsia="宋体" w:cs="宋体"/>
          <w:szCs w:val="21"/>
        </w:rPr>
      </w:pPr>
      <w:r>
        <w:rPr>
          <w:rFonts w:hint="eastAsia" w:ascii="宋体" w:hAnsi="宋体" w:eastAsia="宋体" w:cs="宋体"/>
          <w:szCs w:val="21"/>
        </w:rPr>
        <w:t>4、 其他合同未明示的相关工作。</w:t>
      </w:r>
    </w:p>
    <w:p w14:paraId="1AA00D50">
      <w:pPr>
        <w:ind w:firstLine="422" w:firstLineChars="200"/>
        <w:rPr>
          <w:rFonts w:hint="eastAsia" w:ascii="宋体" w:hAnsi="宋体" w:eastAsia="宋体" w:cs="宋体"/>
          <w:b/>
          <w:bCs/>
          <w:szCs w:val="21"/>
        </w:rPr>
      </w:pPr>
      <w:r>
        <w:rPr>
          <w:rFonts w:hint="eastAsia" w:ascii="宋体" w:hAnsi="宋体" w:eastAsia="宋体" w:cs="宋体"/>
          <w:b/>
          <w:bCs/>
          <w:szCs w:val="21"/>
        </w:rPr>
        <w:t>第三条  时间要求及阶段成果</w:t>
      </w:r>
    </w:p>
    <w:p w14:paraId="5401B24A">
      <w:pPr>
        <w:ind w:firstLine="420" w:firstLineChars="200"/>
        <w:rPr>
          <w:rFonts w:hint="eastAsia" w:ascii="宋体" w:hAnsi="宋体" w:eastAsia="宋体" w:cs="宋体"/>
          <w:szCs w:val="21"/>
        </w:rPr>
      </w:pPr>
      <w:r>
        <w:rPr>
          <w:rFonts w:hint="eastAsia" w:ascii="宋体" w:hAnsi="宋体" w:eastAsia="宋体" w:cs="宋体"/>
          <w:szCs w:val="21"/>
        </w:rPr>
        <w:t>1、合同签订天内完成项目实施的准备工作，包括工作大纲和试验细则的编制；</w:t>
      </w:r>
    </w:p>
    <w:p w14:paraId="2C6AE5C9">
      <w:pPr>
        <w:ind w:firstLine="420" w:firstLineChars="200"/>
        <w:rPr>
          <w:rFonts w:hint="eastAsia" w:ascii="宋体" w:hAnsi="宋体" w:eastAsia="宋体" w:cs="宋体"/>
          <w:szCs w:val="21"/>
        </w:rPr>
      </w:pPr>
      <w:r>
        <w:rPr>
          <w:rFonts w:hint="eastAsia" w:ascii="宋体" w:hAnsi="宋体" w:eastAsia="宋体" w:cs="宋体"/>
          <w:szCs w:val="21"/>
        </w:rPr>
        <w:t xml:space="preserve">2、 </w:t>
      </w:r>
    </w:p>
    <w:p w14:paraId="6CBE23BF">
      <w:pPr>
        <w:ind w:firstLine="420" w:firstLineChars="200"/>
        <w:rPr>
          <w:rFonts w:hint="eastAsia" w:ascii="宋体" w:hAnsi="宋体" w:eastAsia="宋体" w:cs="宋体"/>
          <w:szCs w:val="21"/>
        </w:rPr>
      </w:pPr>
      <w:r>
        <w:rPr>
          <w:rFonts w:hint="eastAsia" w:ascii="宋体" w:hAnsi="宋体" w:eastAsia="宋体" w:cs="宋体"/>
          <w:szCs w:val="21"/>
        </w:rPr>
        <w:t>3、</w:t>
      </w:r>
    </w:p>
    <w:p w14:paraId="3DCB35A0">
      <w:pPr>
        <w:ind w:firstLine="420" w:firstLineChars="200"/>
        <w:rPr>
          <w:rFonts w:hint="eastAsia" w:ascii="宋体" w:hAnsi="宋体" w:eastAsia="宋体" w:cs="宋体"/>
          <w:szCs w:val="21"/>
        </w:rPr>
      </w:pPr>
      <w:r>
        <w:rPr>
          <w:rFonts w:hint="eastAsia" w:ascii="宋体" w:hAnsi="宋体" w:eastAsia="宋体" w:cs="宋体"/>
          <w:szCs w:val="21"/>
        </w:rPr>
        <w:t>4、</w:t>
      </w:r>
    </w:p>
    <w:p w14:paraId="1C30C6E5">
      <w:pPr>
        <w:ind w:firstLine="422" w:firstLineChars="200"/>
        <w:rPr>
          <w:rFonts w:hint="eastAsia" w:ascii="宋体" w:hAnsi="宋体" w:eastAsia="宋体" w:cs="宋体"/>
          <w:b/>
          <w:bCs/>
          <w:szCs w:val="21"/>
        </w:rPr>
      </w:pPr>
      <w:r>
        <w:rPr>
          <w:rFonts w:hint="eastAsia" w:ascii="宋体" w:hAnsi="宋体" w:eastAsia="宋体" w:cs="宋体"/>
          <w:b/>
          <w:bCs/>
          <w:szCs w:val="21"/>
        </w:rPr>
        <w:t>第四条  服务资料归属</w:t>
      </w:r>
    </w:p>
    <w:p w14:paraId="5ADD0D58">
      <w:pPr>
        <w:ind w:firstLine="420" w:firstLineChars="200"/>
        <w:rPr>
          <w:rFonts w:hint="eastAsia" w:ascii="宋体" w:hAnsi="宋体" w:eastAsia="宋体" w:cs="宋体"/>
        </w:rPr>
      </w:pPr>
      <w:r>
        <w:rPr>
          <w:rFonts w:hint="eastAsia" w:ascii="宋体" w:hAnsi="宋体" w:eastAsia="宋体" w:cs="宋体"/>
        </w:rPr>
        <w:t>1、所有提交给甲方的服务文件及相关的资料的最后文本，包括为履行技术服务范围所编制的图纸、计划和证明资料等，都属于甲方的财产，</w:t>
      </w:r>
      <w:r>
        <w:rPr>
          <w:rFonts w:hint="eastAsia" w:ascii="宋体" w:hAnsi="宋体" w:eastAsia="宋体" w:cs="宋体"/>
          <w:szCs w:val="21"/>
        </w:rPr>
        <w:t>乙</w:t>
      </w:r>
      <w:r>
        <w:rPr>
          <w:rFonts w:hint="eastAsia" w:ascii="宋体" w:hAnsi="宋体" w:eastAsia="宋体" w:cs="宋体"/>
        </w:rPr>
        <w:t>方在提交给甲方之前应将上述资料进行整理归类和编制索引。</w:t>
      </w:r>
    </w:p>
    <w:p w14:paraId="1A341E26">
      <w:pPr>
        <w:ind w:firstLine="420" w:firstLineChars="200"/>
        <w:rPr>
          <w:rFonts w:hint="eastAsia" w:ascii="宋体" w:hAnsi="宋体" w:eastAsia="宋体" w:cs="宋体"/>
        </w:rPr>
      </w:pPr>
      <w:r>
        <w:rPr>
          <w:rFonts w:hint="eastAsia" w:ascii="宋体" w:hAnsi="宋体" w:eastAsia="宋体" w:cs="宋体"/>
        </w:rPr>
        <w:t>2、</w:t>
      </w:r>
      <w:r>
        <w:rPr>
          <w:rFonts w:hint="eastAsia" w:ascii="宋体" w:hAnsi="宋体" w:eastAsia="宋体" w:cs="宋体"/>
          <w:szCs w:val="21"/>
        </w:rPr>
        <w:t>乙</w:t>
      </w:r>
      <w:r>
        <w:rPr>
          <w:rFonts w:hint="eastAsia" w:ascii="宋体" w:hAnsi="宋体" w:eastAsia="宋体" w:cs="宋体"/>
        </w:rPr>
        <w:t>方未经甲方的书面同意，不得将上述资料用于与本服务项目之外的任何项目。</w:t>
      </w:r>
    </w:p>
    <w:p w14:paraId="2AC64448">
      <w:pPr>
        <w:ind w:firstLine="420" w:firstLineChars="200"/>
        <w:rPr>
          <w:rFonts w:hint="eastAsia" w:ascii="宋体" w:hAnsi="宋体" w:eastAsia="宋体" w:cs="宋体"/>
        </w:rPr>
      </w:pPr>
      <w:r>
        <w:rPr>
          <w:rFonts w:hint="eastAsia" w:ascii="宋体" w:hAnsi="宋体" w:eastAsia="宋体" w:cs="宋体"/>
        </w:rPr>
        <w:t>3、合同履行完毕，未经甲方的书面同意，</w:t>
      </w:r>
      <w:r>
        <w:rPr>
          <w:rFonts w:hint="eastAsia" w:ascii="宋体" w:hAnsi="宋体" w:eastAsia="宋体" w:cs="宋体"/>
          <w:szCs w:val="21"/>
        </w:rPr>
        <w:t>乙</w:t>
      </w:r>
      <w:r>
        <w:rPr>
          <w:rFonts w:hint="eastAsia" w:ascii="宋体" w:hAnsi="宋体" w:eastAsia="宋体" w:cs="宋体"/>
        </w:rPr>
        <w:t>方不得保存在履行合同过程中所获得或接触到的任何</w:t>
      </w:r>
      <w:r>
        <w:rPr>
          <w:rFonts w:hint="eastAsia" w:ascii="宋体" w:hAnsi="宋体" w:eastAsia="宋体" w:cs="宋体"/>
          <w:szCs w:val="21"/>
        </w:rPr>
        <w:t>内部数据资料。</w:t>
      </w:r>
    </w:p>
    <w:p w14:paraId="4AAAC52B">
      <w:pPr>
        <w:ind w:firstLine="422" w:firstLineChars="200"/>
        <w:rPr>
          <w:rFonts w:hint="eastAsia" w:ascii="宋体" w:hAnsi="宋体" w:eastAsia="宋体" w:cs="宋体"/>
          <w:b/>
          <w:bCs/>
          <w:szCs w:val="21"/>
        </w:rPr>
      </w:pPr>
      <w:r>
        <w:rPr>
          <w:rFonts w:hint="eastAsia" w:ascii="宋体" w:hAnsi="宋体" w:eastAsia="宋体" w:cs="宋体"/>
          <w:b/>
          <w:bCs/>
          <w:szCs w:val="21"/>
        </w:rPr>
        <w:t>第五条  甲方的义务</w:t>
      </w:r>
    </w:p>
    <w:p w14:paraId="62FECA2E">
      <w:pPr>
        <w:ind w:firstLine="420" w:firstLineChars="200"/>
        <w:rPr>
          <w:rFonts w:hint="eastAsia" w:ascii="宋体" w:hAnsi="宋体" w:eastAsia="宋体" w:cs="宋体"/>
          <w:szCs w:val="21"/>
        </w:rPr>
      </w:pPr>
      <w:r>
        <w:rPr>
          <w:rFonts w:hint="eastAsia" w:ascii="宋体" w:hAnsi="宋体" w:eastAsia="宋体" w:cs="宋体"/>
          <w:szCs w:val="21"/>
        </w:rPr>
        <w:t>1、负责与本服务项目有关的第三方的协调，提供开展服务工作的外部条件。</w:t>
      </w:r>
    </w:p>
    <w:p w14:paraId="2334B704">
      <w:pPr>
        <w:ind w:firstLine="420" w:firstLineChars="200"/>
        <w:rPr>
          <w:rFonts w:hint="eastAsia" w:ascii="宋体" w:hAnsi="宋体" w:eastAsia="宋体" w:cs="宋体"/>
          <w:szCs w:val="21"/>
        </w:rPr>
      </w:pPr>
      <w:r>
        <w:rPr>
          <w:rFonts w:hint="eastAsia" w:ascii="宋体" w:hAnsi="宋体" w:eastAsia="宋体" w:cs="宋体"/>
          <w:szCs w:val="21"/>
        </w:rPr>
        <w:t>2、向乙方提供与本项目服务工作有关的资料。</w:t>
      </w:r>
    </w:p>
    <w:p w14:paraId="4E856A80">
      <w:pPr>
        <w:ind w:firstLine="420" w:firstLineChars="200"/>
        <w:rPr>
          <w:rFonts w:hint="eastAsia" w:ascii="宋体" w:hAnsi="宋体" w:eastAsia="宋体" w:cs="宋体"/>
          <w:szCs w:val="21"/>
        </w:rPr>
      </w:pPr>
      <w:r>
        <w:rPr>
          <w:rFonts w:hint="eastAsia" w:ascii="宋体" w:hAnsi="宋体" w:eastAsia="宋体" w:cs="宋体"/>
          <w:szCs w:val="21"/>
        </w:rPr>
        <w:t>3、负责组织有关专家对项目试验成果评估报告的评审。</w:t>
      </w:r>
    </w:p>
    <w:p w14:paraId="2AC9FDF3">
      <w:pPr>
        <w:ind w:firstLine="422" w:firstLineChars="200"/>
        <w:rPr>
          <w:rFonts w:hint="eastAsia" w:ascii="宋体" w:hAnsi="宋体" w:eastAsia="宋体" w:cs="宋体"/>
          <w:b/>
          <w:bCs/>
          <w:szCs w:val="21"/>
        </w:rPr>
      </w:pPr>
      <w:r>
        <w:rPr>
          <w:rFonts w:hint="eastAsia" w:ascii="宋体" w:hAnsi="宋体" w:eastAsia="宋体" w:cs="宋体"/>
          <w:b/>
          <w:bCs/>
          <w:szCs w:val="21"/>
        </w:rPr>
        <w:t>第六条　乙方的义务</w:t>
      </w:r>
    </w:p>
    <w:p w14:paraId="3592F266">
      <w:pPr>
        <w:ind w:firstLine="420" w:firstLineChars="200"/>
        <w:rPr>
          <w:rFonts w:hint="eastAsia" w:ascii="宋体" w:hAnsi="宋体" w:eastAsia="宋体" w:cs="宋体"/>
          <w:szCs w:val="21"/>
        </w:rPr>
      </w:pPr>
      <w:r>
        <w:rPr>
          <w:rFonts w:hint="eastAsia" w:ascii="宋体" w:hAnsi="宋体" w:eastAsia="宋体" w:cs="宋体"/>
          <w:szCs w:val="21"/>
        </w:rPr>
        <w:t>１、应按照招标文件、投标文件要求按期完成本项目服务工作。</w:t>
      </w:r>
    </w:p>
    <w:p w14:paraId="3B2DE96C">
      <w:pPr>
        <w:ind w:firstLine="420" w:firstLineChars="200"/>
        <w:rPr>
          <w:rFonts w:hint="eastAsia" w:ascii="宋体" w:hAnsi="宋体" w:eastAsia="宋体" w:cs="宋体"/>
          <w:szCs w:val="21"/>
        </w:rPr>
      </w:pPr>
      <w:r>
        <w:rPr>
          <w:rFonts w:hint="eastAsia" w:ascii="宋体" w:hAnsi="宋体" w:eastAsia="宋体" w:cs="宋体"/>
          <w:szCs w:val="21"/>
        </w:rPr>
        <w:t>2、负责组织项目的实施，保证工程进度和成桥荷载试验工作质量，并满足交通部交工验收相关标准。</w:t>
      </w:r>
    </w:p>
    <w:p w14:paraId="44275D29">
      <w:pPr>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rPr>
        <w:t>向甲方提交检测资料等各套，一套电子版文件。</w:t>
      </w:r>
    </w:p>
    <w:p w14:paraId="5135FD45">
      <w:pPr>
        <w:ind w:firstLine="420" w:firstLineChars="200"/>
        <w:rPr>
          <w:rFonts w:hint="eastAsia" w:ascii="宋体" w:hAnsi="宋体" w:eastAsia="宋体" w:cs="宋体"/>
          <w:szCs w:val="21"/>
        </w:rPr>
      </w:pPr>
      <w:r>
        <w:rPr>
          <w:rFonts w:hint="eastAsia" w:ascii="宋体" w:hAnsi="宋体" w:eastAsia="宋体" w:cs="宋体"/>
          <w:szCs w:val="21"/>
        </w:rPr>
        <w:t>4、在履行合同期间或合同规定期限内，不得泄露与本合同规定业务活动有关的保密资料。</w:t>
      </w:r>
    </w:p>
    <w:p w14:paraId="0F1F0EED">
      <w:pPr>
        <w:ind w:firstLine="422" w:firstLineChars="200"/>
        <w:rPr>
          <w:rFonts w:hint="eastAsia" w:ascii="宋体" w:hAnsi="宋体" w:eastAsia="宋体" w:cs="宋体"/>
          <w:b/>
          <w:bCs/>
          <w:szCs w:val="21"/>
        </w:rPr>
      </w:pPr>
      <w:r>
        <w:rPr>
          <w:rFonts w:hint="eastAsia" w:ascii="宋体" w:hAnsi="宋体" w:eastAsia="宋体" w:cs="宋体"/>
          <w:b/>
          <w:bCs/>
          <w:szCs w:val="21"/>
        </w:rPr>
        <w:t>第七条  甲方的权利</w:t>
      </w:r>
    </w:p>
    <w:p w14:paraId="3CEC1719">
      <w:pPr>
        <w:ind w:firstLine="420" w:firstLineChars="200"/>
        <w:rPr>
          <w:rFonts w:hint="eastAsia" w:ascii="宋体" w:hAnsi="宋体" w:eastAsia="宋体" w:cs="宋体"/>
          <w:szCs w:val="21"/>
        </w:rPr>
      </w:pPr>
      <w:r>
        <w:rPr>
          <w:rFonts w:hint="eastAsia" w:ascii="宋体" w:hAnsi="宋体" w:eastAsia="宋体" w:cs="宋体"/>
          <w:szCs w:val="21"/>
        </w:rPr>
        <w:t>1、有权向乙方询问工作进展情况及相关的内容。</w:t>
      </w:r>
    </w:p>
    <w:p w14:paraId="4991E746">
      <w:pPr>
        <w:ind w:firstLine="420" w:firstLineChars="200"/>
        <w:rPr>
          <w:rFonts w:hint="eastAsia" w:ascii="宋体" w:hAnsi="宋体" w:eastAsia="宋体" w:cs="宋体"/>
          <w:szCs w:val="21"/>
        </w:rPr>
      </w:pPr>
      <w:r>
        <w:rPr>
          <w:rFonts w:hint="eastAsia" w:ascii="宋体" w:hAnsi="宋体" w:eastAsia="宋体" w:cs="宋体"/>
          <w:szCs w:val="21"/>
        </w:rPr>
        <w:t>2、有权阐述对具体问题的意见和建议。</w:t>
      </w:r>
    </w:p>
    <w:p w14:paraId="45401C5C">
      <w:pPr>
        <w:ind w:firstLine="420" w:firstLineChars="200"/>
        <w:rPr>
          <w:rFonts w:hint="eastAsia" w:ascii="宋体" w:hAnsi="宋体" w:eastAsia="宋体" w:cs="宋体"/>
          <w:szCs w:val="21"/>
        </w:rPr>
      </w:pPr>
      <w:r>
        <w:rPr>
          <w:rFonts w:hint="eastAsia" w:ascii="宋体" w:hAnsi="宋体" w:eastAsia="宋体" w:cs="宋体"/>
          <w:szCs w:val="21"/>
        </w:rPr>
        <w:t>3、当甲方认定乙方人员不按合同履行其职责，或与第三人串通给甲方造成经济损失的，甲方有权要求更换人员，直至终止合同并要求乙方承担相应的赔偿责任。</w:t>
      </w:r>
    </w:p>
    <w:p w14:paraId="38EB7152">
      <w:pPr>
        <w:ind w:firstLine="422" w:firstLineChars="200"/>
        <w:rPr>
          <w:rFonts w:hint="eastAsia" w:ascii="宋体" w:hAnsi="宋体" w:eastAsia="宋体" w:cs="宋体"/>
          <w:b/>
          <w:bCs/>
          <w:szCs w:val="21"/>
        </w:rPr>
      </w:pPr>
      <w:r>
        <w:rPr>
          <w:rFonts w:hint="eastAsia" w:ascii="宋体" w:hAnsi="宋体" w:eastAsia="宋体" w:cs="宋体"/>
          <w:b/>
          <w:bCs/>
          <w:szCs w:val="21"/>
        </w:rPr>
        <w:t>第八条  乙方的权利</w:t>
      </w:r>
    </w:p>
    <w:p w14:paraId="19FEE399">
      <w:pPr>
        <w:ind w:firstLine="420" w:firstLineChars="200"/>
        <w:rPr>
          <w:rFonts w:hint="eastAsia" w:ascii="宋体" w:hAnsi="宋体" w:eastAsia="宋体" w:cs="宋体"/>
          <w:szCs w:val="21"/>
        </w:rPr>
      </w:pPr>
      <w:r>
        <w:rPr>
          <w:rFonts w:hint="eastAsia" w:ascii="宋体" w:hAnsi="宋体" w:eastAsia="宋体" w:cs="宋体"/>
          <w:szCs w:val="21"/>
        </w:rPr>
        <w:t>1、乙方在本项目服务过程中，如甲方提供的资料不明确时可向甲方提出书面报告。</w:t>
      </w:r>
    </w:p>
    <w:p w14:paraId="73CCD434">
      <w:pPr>
        <w:ind w:firstLine="420" w:firstLineChars="200"/>
        <w:rPr>
          <w:rFonts w:hint="eastAsia" w:ascii="宋体" w:hAnsi="宋体" w:eastAsia="宋体" w:cs="宋体"/>
          <w:szCs w:val="21"/>
        </w:rPr>
      </w:pPr>
      <w:r>
        <w:rPr>
          <w:rFonts w:hint="eastAsia" w:ascii="宋体" w:hAnsi="宋体" w:eastAsia="宋体" w:cs="宋体"/>
          <w:szCs w:val="21"/>
        </w:rPr>
        <w:t>2、乙方在本项目服务过程中，有权对第三方提出与本服务业务有关的问题进行核对或查问。</w:t>
      </w:r>
    </w:p>
    <w:p w14:paraId="7628111F">
      <w:pPr>
        <w:ind w:firstLine="420" w:firstLineChars="200"/>
        <w:rPr>
          <w:rFonts w:hint="eastAsia" w:ascii="宋体" w:hAnsi="宋体" w:eastAsia="宋体" w:cs="宋体"/>
          <w:szCs w:val="21"/>
        </w:rPr>
      </w:pPr>
      <w:r>
        <w:rPr>
          <w:rFonts w:hint="eastAsia" w:ascii="宋体" w:hAnsi="宋体" w:eastAsia="宋体" w:cs="宋体"/>
          <w:szCs w:val="21"/>
        </w:rPr>
        <w:t>3、乙方在本项目服务过程中，有到工程现场勘察的权利。</w:t>
      </w:r>
    </w:p>
    <w:p w14:paraId="35F9D441">
      <w:pPr>
        <w:ind w:firstLine="422" w:firstLineChars="200"/>
        <w:rPr>
          <w:rFonts w:hint="eastAsia" w:ascii="宋体" w:hAnsi="宋体" w:eastAsia="宋体" w:cs="宋体"/>
          <w:b/>
          <w:bCs/>
          <w:szCs w:val="21"/>
        </w:rPr>
      </w:pPr>
      <w:r>
        <w:rPr>
          <w:rFonts w:hint="eastAsia" w:ascii="宋体" w:hAnsi="宋体" w:eastAsia="宋体" w:cs="宋体"/>
          <w:b/>
          <w:bCs/>
          <w:szCs w:val="21"/>
        </w:rPr>
        <w:t>第九条  甲方的责任</w:t>
      </w:r>
    </w:p>
    <w:p w14:paraId="274DDC26">
      <w:pPr>
        <w:ind w:firstLine="420" w:firstLineChars="200"/>
        <w:rPr>
          <w:rFonts w:hint="eastAsia" w:ascii="宋体" w:hAnsi="宋体" w:eastAsia="宋体" w:cs="宋体"/>
          <w:szCs w:val="21"/>
        </w:rPr>
      </w:pPr>
      <w:r>
        <w:rPr>
          <w:rFonts w:hint="eastAsia" w:ascii="宋体" w:hAnsi="宋体" w:eastAsia="宋体" w:cs="宋体"/>
          <w:szCs w:val="21"/>
        </w:rPr>
        <w:t>1、应当履行本合同约定的义务，如有违反则应当承担违约责任，赔偿给乙方造成的损失。</w:t>
      </w:r>
    </w:p>
    <w:p w14:paraId="70EDED42">
      <w:pPr>
        <w:ind w:firstLine="420" w:firstLineChars="200"/>
        <w:rPr>
          <w:rFonts w:hint="eastAsia" w:ascii="宋体" w:hAnsi="宋体" w:eastAsia="宋体" w:cs="宋体"/>
          <w:szCs w:val="21"/>
        </w:rPr>
      </w:pPr>
      <w:r>
        <w:rPr>
          <w:rFonts w:hint="eastAsia" w:ascii="宋体" w:hAnsi="宋体" w:eastAsia="宋体" w:cs="宋体"/>
          <w:szCs w:val="21"/>
        </w:rPr>
        <w:t>2、甲方向乙方提出赔偿要求不能成立时，则应补偿由于该赔偿或其他要求所导致乙方的各种费用的支出。</w:t>
      </w:r>
    </w:p>
    <w:p w14:paraId="30CED81F">
      <w:pPr>
        <w:ind w:firstLine="422" w:firstLineChars="200"/>
        <w:rPr>
          <w:rFonts w:hint="eastAsia" w:ascii="宋体" w:hAnsi="宋体" w:eastAsia="宋体" w:cs="宋体"/>
          <w:b/>
          <w:bCs/>
          <w:szCs w:val="21"/>
        </w:rPr>
      </w:pPr>
      <w:r>
        <w:rPr>
          <w:rFonts w:hint="eastAsia" w:ascii="宋体" w:hAnsi="宋体" w:eastAsia="宋体" w:cs="宋体"/>
          <w:b/>
          <w:bCs/>
          <w:szCs w:val="21"/>
        </w:rPr>
        <w:t>第十条  乙方的责任</w:t>
      </w:r>
    </w:p>
    <w:p w14:paraId="38DEBB41">
      <w:pPr>
        <w:ind w:firstLine="420" w:firstLineChars="200"/>
        <w:rPr>
          <w:rFonts w:hint="eastAsia" w:ascii="宋体" w:hAnsi="宋体" w:eastAsia="宋体" w:cs="宋体"/>
          <w:szCs w:val="21"/>
        </w:rPr>
      </w:pPr>
      <w:r>
        <w:rPr>
          <w:rFonts w:hint="eastAsia" w:ascii="宋体" w:hAnsi="宋体" w:eastAsia="宋体" w:cs="宋体"/>
          <w:szCs w:val="21"/>
        </w:rPr>
        <w:t>1、乙方的责任期即本合同有效期。如因非乙方的责任造成进度的推迟或延误而超过约定的日期，双方应进一步约定相应延长合同有效期。</w:t>
      </w:r>
    </w:p>
    <w:p w14:paraId="47751F10">
      <w:pPr>
        <w:ind w:firstLine="420" w:firstLineChars="200"/>
        <w:rPr>
          <w:rFonts w:hint="eastAsia" w:ascii="宋体" w:hAnsi="宋体" w:eastAsia="宋体" w:cs="宋体"/>
          <w:szCs w:val="21"/>
        </w:rPr>
      </w:pPr>
      <w:r>
        <w:rPr>
          <w:rFonts w:hint="eastAsia" w:ascii="宋体" w:hAnsi="宋体" w:eastAsia="宋体" w:cs="宋体"/>
          <w:szCs w:val="21"/>
        </w:rPr>
        <w:t>2、乙方的责任期内，应当履行本合同中约定的义务，因乙方的单方过失造成的经济损失，应当向甲方进行赔偿。</w:t>
      </w:r>
    </w:p>
    <w:p w14:paraId="4007130B">
      <w:pPr>
        <w:ind w:firstLine="420" w:firstLineChars="200"/>
        <w:rPr>
          <w:rFonts w:hint="eastAsia" w:ascii="宋体" w:hAnsi="宋体" w:eastAsia="宋体" w:cs="宋体"/>
          <w:szCs w:val="21"/>
        </w:rPr>
      </w:pPr>
      <w:r>
        <w:rPr>
          <w:rFonts w:hint="eastAsia" w:ascii="宋体" w:hAnsi="宋体" w:eastAsia="宋体" w:cs="宋体"/>
          <w:szCs w:val="21"/>
        </w:rPr>
        <w:t>3、乙方对甲方或第三方所提出的问题不能及时核对或答复，导致合同不能全部或部分履行，乙方应承担责任。</w:t>
      </w:r>
    </w:p>
    <w:p w14:paraId="07E1161E">
      <w:pPr>
        <w:ind w:firstLine="420" w:firstLineChars="200"/>
        <w:rPr>
          <w:rFonts w:hint="eastAsia" w:ascii="宋体" w:hAnsi="宋体" w:eastAsia="宋体" w:cs="宋体"/>
          <w:szCs w:val="21"/>
        </w:rPr>
      </w:pPr>
      <w:r>
        <w:rPr>
          <w:rFonts w:hint="eastAsia" w:ascii="宋体" w:hAnsi="宋体" w:eastAsia="宋体" w:cs="宋体"/>
          <w:szCs w:val="21"/>
        </w:rPr>
        <w:t>4、乙方向甲方提出赔偿要求不能成立时，则应补偿由于该赔偿或其他要求所导致甲方的各种费用的支出。</w:t>
      </w:r>
    </w:p>
    <w:p w14:paraId="72C95583">
      <w:pPr>
        <w:ind w:firstLine="422" w:firstLineChars="200"/>
        <w:rPr>
          <w:rFonts w:hint="eastAsia" w:ascii="宋体" w:hAnsi="宋体" w:eastAsia="宋体" w:cs="宋体"/>
          <w:b/>
          <w:bCs/>
          <w:szCs w:val="21"/>
        </w:rPr>
      </w:pPr>
      <w:r>
        <w:rPr>
          <w:rFonts w:hint="eastAsia" w:ascii="宋体" w:hAnsi="宋体" w:eastAsia="宋体" w:cs="宋体"/>
          <w:b/>
          <w:bCs/>
          <w:szCs w:val="21"/>
        </w:rPr>
        <w:t>第十一条  人员要求</w:t>
      </w:r>
    </w:p>
    <w:p w14:paraId="4826FC4A">
      <w:pPr>
        <w:ind w:firstLine="420" w:firstLineChars="200"/>
        <w:rPr>
          <w:rFonts w:hint="eastAsia" w:ascii="宋体" w:hAnsi="宋体" w:eastAsia="宋体" w:cs="宋体"/>
          <w:szCs w:val="21"/>
        </w:rPr>
      </w:pPr>
      <w:r>
        <w:rPr>
          <w:rFonts w:hint="eastAsia" w:ascii="宋体" w:hAnsi="宋体" w:eastAsia="宋体" w:cs="宋体"/>
          <w:szCs w:val="21"/>
        </w:rPr>
        <w:t>1、参加本项目试验的人员必须具有国家和有关部门规定的相应资质。</w:t>
      </w:r>
    </w:p>
    <w:p w14:paraId="2E75EACC">
      <w:pPr>
        <w:ind w:firstLine="420" w:firstLineChars="200"/>
        <w:rPr>
          <w:rFonts w:hint="eastAsia" w:ascii="宋体" w:hAnsi="宋体" w:eastAsia="宋体" w:cs="宋体"/>
          <w:szCs w:val="21"/>
        </w:rPr>
      </w:pPr>
      <w:r>
        <w:rPr>
          <w:rFonts w:hint="eastAsia" w:ascii="宋体" w:hAnsi="宋体" w:eastAsia="宋体" w:cs="宋体"/>
          <w:szCs w:val="21"/>
        </w:rPr>
        <w:t>2、 参加本项目的试验人员的配置必须与投标文件中的服务承诺书和试验服务组织</w:t>
      </w:r>
      <w:r>
        <w:rPr>
          <w:rFonts w:hint="eastAsia" w:ascii="宋体" w:hAnsi="宋体" w:eastAsia="宋体" w:cs="宋体"/>
          <w:szCs w:val="21"/>
          <w:lang w:eastAsia="zh-CN"/>
        </w:rPr>
        <w:t>实施方案（规划建设方案、运营管理方案）</w:t>
      </w:r>
      <w:r>
        <w:rPr>
          <w:rFonts w:hint="eastAsia" w:ascii="宋体" w:hAnsi="宋体" w:eastAsia="宋体" w:cs="宋体"/>
          <w:szCs w:val="21"/>
        </w:rPr>
        <w:t>一致。</w:t>
      </w:r>
    </w:p>
    <w:p w14:paraId="6061DCA9">
      <w:pPr>
        <w:ind w:firstLine="420" w:firstLineChars="200"/>
        <w:rPr>
          <w:rFonts w:hint="eastAsia" w:ascii="宋体" w:hAnsi="宋体" w:eastAsia="宋体" w:cs="宋体"/>
          <w:szCs w:val="21"/>
        </w:rPr>
      </w:pPr>
      <w:r>
        <w:rPr>
          <w:rFonts w:hint="eastAsia" w:ascii="宋体" w:hAnsi="宋体" w:eastAsia="宋体" w:cs="宋体"/>
          <w:szCs w:val="21"/>
        </w:rPr>
        <w:t>3、必须以直属试验人员参与本项目服务，不得使用挂靠队伍。</w:t>
      </w:r>
    </w:p>
    <w:p w14:paraId="57EEA5AA">
      <w:pPr>
        <w:ind w:firstLine="422" w:firstLineChars="200"/>
        <w:rPr>
          <w:rFonts w:hint="eastAsia" w:ascii="宋体" w:hAnsi="宋体" w:eastAsia="宋体" w:cs="宋体"/>
          <w:b/>
          <w:bCs/>
          <w:szCs w:val="21"/>
        </w:rPr>
      </w:pPr>
      <w:r>
        <w:rPr>
          <w:rFonts w:hint="eastAsia" w:ascii="宋体" w:hAnsi="宋体" w:eastAsia="宋体" w:cs="宋体"/>
          <w:b/>
          <w:bCs/>
          <w:szCs w:val="21"/>
        </w:rPr>
        <w:t>第十二条  乙方服务工具要求</w:t>
      </w:r>
    </w:p>
    <w:p w14:paraId="327CFEC9">
      <w:pPr>
        <w:ind w:firstLine="420" w:firstLineChars="200"/>
        <w:rPr>
          <w:rFonts w:hint="eastAsia" w:ascii="宋体" w:hAnsi="宋体" w:eastAsia="宋体" w:cs="宋体"/>
          <w:szCs w:val="21"/>
        </w:rPr>
      </w:pPr>
      <w:r>
        <w:rPr>
          <w:rFonts w:hint="eastAsia" w:ascii="宋体" w:hAnsi="宋体" w:eastAsia="宋体" w:cs="宋体"/>
          <w:szCs w:val="21"/>
        </w:rPr>
        <w:t>1、乙方应配备中标项目所需的足够数量的仪器、仪表以及工具等设备。用户不需向乙方提供施工工具和仪器、仪表。</w:t>
      </w:r>
    </w:p>
    <w:p w14:paraId="57E4B209">
      <w:pPr>
        <w:ind w:firstLine="420" w:firstLineChars="200"/>
        <w:rPr>
          <w:rFonts w:hint="eastAsia" w:ascii="宋体" w:hAnsi="宋体" w:eastAsia="宋体" w:cs="宋体"/>
          <w:szCs w:val="21"/>
        </w:rPr>
      </w:pPr>
      <w:r>
        <w:rPr>
          <w:rFonts w:hint="eastAsia" w:ascii="宋体" w:hAnsi="宋体" w:eastAsia="宋体" w:cs="宋体"/>
          <w:szCs w:val="21"/>
        </w:rPr>
        <w:t>2、乙方在提供服务过程中应自备车辆。</w:t>
      </w:r>
    </w:p>
    <w:p w14:paraId="0E9273CE">
      <w:pPr>
        <w:ind w:firstLine="422" w:firstLineChars="200"/>
        <w:rPr>
          <w:rFonts w:hint="eastAsia" w:ascii="宋体" w:hAnsi="宋体" w:eastAsia="宋体" w:cs="宋体"/>
          <w:b/>
          <w:bCs/>
          <w:szCs w:val="21"/>
        </w:rPr>
      </w:pPr>
      <w:r>
        <w:rPr>
          <w:rFonts w:hint="eastAsia" w:ascii="宋体" w:hAnsi="宋体" w:eastAsia="宋体" w:cs="宋体"/>
          <w:b/>
          <w:bCs/>
          <w:szCs w:val="21"/>
        </w:rPr>
        <w:t>第十三条  保密要求</w:t>
      </w:r>
    </w:p>
    <w:p w14:paraId="376F7E90">
      <w:pPr>
        <w:ind w:firstLine="420" w:firstLineChars="200"/>
        <w:rPr>
          <w:rFonts w:hint="eastAsia" w:ascii="宋体" w:hAnsi="宋体" w:eastAsia="宋体" w:cs="宋体"/>
          <w:szCs w:val="21"/>
        </w:rPr>
      </w:pPr>
      <w:r>
        <w:rPr>
          <w:rFonts w:hint="eastAsia" w:ascii="宋体" w:hAnsi="宋体" w:eastAsia="宋体" w:cs="宋体"/>
          <w:szCs w:val="21"/>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461EF6F4">
      <w:pPr>
        <w:ind w:firstLine="420" w:firstLineChars="200"/>
        <w:rPr>
          <w:rFonts w:hint="eastAsia" w:ascii="宋体" w:hAnsi="宋体" w:eastAsia="宋体" w:cs="宋体"/>
          <w:szCs w:val="21"/>
        </w:rPr>
      </w:pPr>
      <w:r>
        <w:rPr>
          <w:rFonts w:hint="eastAsia" w:ascii="宋体" w:hAnsi="宋体" w:eastAsia="宋体" w:cs="宋体"/>
          <w:szCs w:val="21"/>
        </w:rPr>
        <w:t>2、乙方在履行合同过程中所获得或接触到的任何内部数据资料，未经甲方同意，不得向第三方透露。</w:t>
      </w:r>
    </w:p>
    <w:p w14:paraId="07FB2F54">
      <w:pPr>
        <w:ind w:firstLine="420" w:firstLineChars="200"/>
        <w:rPr>
          <w:rFonts w:hint="eastAsia" w:ascii="宋体" w:hAnsi="宋体" w:eastAsia="宋体" w:cs="宋体"/>
          <w:szCs w:val="21"/>
        </w:rPr>
      </w:pPr>
      <w:r>
        <w:rPr>
          <w:rFonts w:hint="eastAsia" w:ascii="宋体" w:hAnsi="宋体" w:eastAsia="宋体" w:cs="宋体"/>
          <w:szCs w:val="21"/>
        </w:rPr>
        <w:t>3、乙方实施项目的一切程序都应符合国家安全、保密的有关规定和标准。</w:t>
      </w:r>
    </w:p>
    <w:p w14:paraId="21C1326E">
      <w:pPr>
        <w:ind w:firstLine="420" w:firstLineChars="200"/>
        <w:rPr>
          <w:rFonts w:hint="eastAsia" w:ascii="宋体" w:hAnsi="宋体" w:eastAsia="宋体" w:cs="宋体"/>
          <w:szCs w:val="21"/>
        </w:rPr>
      </w:pPr>
      <w:r>
        <w:rPr>
          <w:rFonts w:hint="eastAsia" w:ascii="宋体" w:hAnsi="宋体" w:eastAsia="宋体" w:cs="宋体"/>
          <w:szCs w:val="21"/>
        </w:rPr>
        <w:t>4、乙方参加项目的有关人员均需同甲方签订保密协议。</w:t>
      </w:r>
    </w:p>
    <w:p w14:paraId="5202B2EC">
      <w:pPr>
        <w:ind w:firstLine="422" w:firstLineChars="200"/>
        <w:rPr>
          <w:rFonts w:hint="eastAsia" w:ascii="宋体" w:hAnsi="宋体" w:eastAsia="宋体" w:cs="宋体"/>
          <w:b/>
          <w:bCs/>
          <w:szCs w:val="21"/>
        </w:rPr>
      </w:pPr>
      <w:r>
        <w:rPr>
          <w:rFonts w:hint="eastAsia" w:ascii="宋体" w:hAnsi="宋体" w:eastAsia="宋体" w:cs="宋体"/>
          <w:b/>
          <w:bCs/>
          <w:szCs w:val="21"/>
        </w:rPr>
        <w:t xml:space="preserve">第十四条  验收     </w:t>
      </w:r>
    </w:p>
    <w:p w14:paraId="69D87AAE">
      <w:pPr>
        <w:ind w:firstLine="420" w:firstLineChars="200"/>
        <w:rPr>
          <w:rFonts w:hint="eastAsia" w:ascii="宋体" w:hAnsi="宋体" w:eastAsia="宋体" w:cs="宋体"/>
          <w:szCs w:val="21"/>
        </w:rPr>
      </w:pPr>
      <w:r>
        <w:rPr>
          <w:rFonts w:hint="eastAsia" w:ascii="宋体" w:hAnsi="宋体" w:eastAsia="宋体" w:cs="宋体"/>
          <w:szCs w:val="21"/>
        </w:rPr>
        <w:t>1、下列文件的验收分为</w:t>
      </w:r>
      <w:r>
        <w:rPr>
          <w:rFonts w:hint="eastAsia" w:ascii="宋体" w:hAnsi="宋体" w:eastAsia="宋体" w:cs="宋体"/>
          <w:szCs w:val="21"/>
          <w:u w:val="single"/>
        </w:rPr>
        <w:t xml:space="preserve">          三</w:t>
      </w:r>
      <w:r>
        <w:rPr>
          <w:rFonts w:hint="eastAsia" w:ascii="宋体" w:hAnsi="宋体" w:eastAsia="宋体" w:cs="宋体"/>
          <w:szCs w:val="21"/>
        </w:rPr>
        <w:t>个阶段:</w:t>
      </w:r>
    </w:p>
    <w:p w14:paraId="09BB6E95">
      <w:pPr>
        <w:ind w:firstLine="420" w:firstLineChars="200"/>
        <w:rPr>
          <w:rFonts w:hint="eastAsia" w:ascii="宋体" w:hAnsi="宋体" w:eastAsia="宋体" w:cs="宋体"/>
          <w:szCs w:val="21"/>
        </w:rPr>
      </w:pPr>
      <w:r>
        <w:rPr>
          <w:rFonts w:hint="eastAsia" w:ascii="宋体" w:hAnsi="宋体" w:eastAsia="宋体" w:cs="宋体"/>
          <w:szCs w:val="21"/>
        </w:rPr>
        <w:t>2、其余文件和工作由用户组织有关技术人员根据国家和行业有关规范、规程、标准和用户需求直接验收。</w:t>
      </w:r>
    </w:p>
    <w:p w14:paraId="5F07CDD2">
      <w:pPr>
        <w:ind w:firstLine="420" w:firstLineChars="200"/>
        <w:rPr>
          <w:rFonts w:hint="eastAsia" w:ascii="宋体" w:hAnsi="宋体" w:eastAsia="宋体" w:cs="宋体"/>
          <w:szCs w:val="21"/>
        </w:rPr>
      </w:pPr>
      <w:r>
        <w:rPr>
          <w:rFonts w:hint="eastAsia" w:ascii="宋体" w:hAnsi="宋体" w:eastAsia="宋体" w:cs="宋体"/>
          <w:szCs w:val="21"/>
        </w:rPr>
        <w:t>3、验收依据为招标文件、投标文件，国家和行业有关规范、规程和标准。</w:t>
      </w:r>
    </w:p>
    <w:p w14:paraId="77706060">
      <w:pPr>
        <w:ind w:firstLine="422" w:firstLineChars="200"/>
        <w:rPr>
          <w:rFonts w:hint="eastAsia" w:ascii="宋体" w:hAnsi="宋体" w:eastAsia="宋体" w:cs="宋体"/>
          <w:b/>
          <w:bCs/>
          <w:szCs w:val="21"/>
        </w:rPr>
      </w:pPr>
      <w:r>
        <w:rPr>
          <w:rFonts w:hint="eastAsia" w:ascii="宋体" w:hAnsi="宋体" w:eastAsia="宋体" w:cs="宋体"/>
          <w:b/>
          <w:bCs/>
          <w:szCs w:val="21"/>
        </w:rPr>
        <w:t>第十五条  付款方式</w:t>
      </w:r>
    </w:p>
    <w:p w14:paraId="1229B32F">
      <w:pPr>
        <w:ind w:firstLine="420" w:firstLineChars="200"/>
        <w:rPr>
          <w:rFonts w:hint="eastAsia" w:ascii="宋体" w:hAnsi="宋体" w:eastAsia="宋体" w:cs="宋体"/>
          <w:szCs w:val="21"/>
        </w:rPr>
      </w:pPr>
      <w:r>
        <w:rPr>
          <w:rFonts w:hint="eastAsia" w:ascii="宋体" w:hAnsi="宋体" w:eastAsia="宋体" w:cs="宋体"/>
          <w:szCs w:val="21"/>
        </w:rPr>
        <w:t>1、合同签订后   天内乙方向甲方开具合法有效的发票后，甲方于   天内向乙方支付合同总价%的款项。</w:t>
      </w:r>
    </w:p>
    <w:p w14:paraId="1A03099B">
      <w:pPr>
        <w:ind w:firstLine="420" w:firstLineChars="200"/>
        <w:rPr>
          <w:rFonts w:hint="eastAsia" w:ascii="宋体" w:hAnsi="宋体" w:eastAsia="宋体" w:cs="宋体"/>
          <w:szCs w:val="21"/>
        </w:rPr>
      </w:pPr>
      <w:r>
        <w:rPr>
          <w:rFonts w:hint="eastAsia" w:ascii="宋体" w:hAnsi="宋体" w:eastAsia="宋体" w:cs="宋体"/>
          <w:szCs w:val="21"/>
        </w:rPr>
        <w:t>2、检测完成并提交评估报告后  天内，乙方向甲方开具合法有效发票后 天，甲方向乙方支付合同总价%的款项。</w:t>
      </w:r>
    </w:p>
    <w:p w14:paraId="4C6310DA">
      <w:pPr>
        <w:ind w:firstLine="420" w:firstLineChars="200"/>
        <w:rPr>
          <w:rFonts w:hint="eastAsia" w:ascii="宋体" w:hAnsi="宋体" w:eastAsia="宋体" w:cs="宋体"/>
          <w:szCs w:val="21"/>
        </w:rPr>
      </w:pPr>
      <w:r>
        <w:rPr>
          <w:rFonts w:hint="eastAsia" w:ascii="宋体" w:hAnsi="宋体" w:eastAsia="宋体" w:cs="宋体"/>
          <w:szCs w:val="21"/>
        </w:rPr>
        <w:t>3、报告通过专家评审后，甲方向乙方支付合同总价%的款项。</w:t>
      </w:r>
    </w:p>
    <w:p w14:paraId="000F2C9C">
      <w:pPr>
        <w:ind w:firstLine="422" w:firstLineChars="200"/>
        <w:rPr>
          <w:rFonts w:hint="eastAsia" w:ascii="宋体" w:hAnsi="宋体" w:eastAsia="宋体" w:cs="宋体"/>
          <w:b/>
          <w:bCs/>
          <w:szCs w:val="21"/>
        </w:rPr>
      </w:pPr>
      <w:r>
        <w:rPr>
          <w:rFonts w:hint="eastAsia" w:ascii="宋体" w:hAnsi="宋体" w:eastAsia="宋体" w:cs="宋体"/>
          <w:b/>
          <w:bCs/>
          <w:szCs w:val="21"/>
        </w:rPr>
        <w:t>第十六条  争议解决办法</w:t>
      </w:r>
    </w:p>
    <w:p w14:paraId="2BEB8B86">
      <w:pPr>
        <w:ind w:firstLine="420" w:firstLineChars="200"/>
        <w:rPr>
          <w:rFonts w:hint="eastAsia" w:ascii="宋体" w:hAnsi="宋体" w:eastAsia="宋体" w:cs="宋体"/>
          <w:szCs w:val="21"/>
        </w:rPr>
      </w:pPr>
      <w:r>
        <w:rPr>
          <w:rFonts w:hint="eastAsia" w:ascii="宋体" w:hAnsi="宋体" w:eastAsia="宋体" w:cs="宋体"/>
          <w:szCs w:val="21"/>
        </w:rPr>
        <w:t>执行本合同发生的争议，由甲乙双方协商解决，如协商不成的，应提交甲方所在地人民法院诉讼解决。</w:t>
      </w:r>
    </w:p>
    <w:p w14:paraId="7C9E0033">
      <w:pPr>
        <w:ind w:firstLine="422" w:firstLineChars="200"/>
        <w:rPr>
          <w:rFonts w:hint="eastAsia" w:ascii="宋体" w:hAnsi="宋体" w:eastAsia="宋体" w:cs="宋体"/>
          <w:b/>
          <w:bCs/>
          <w:szCs w:val="21"/>
        </w:rPr>
      </w:pPr>
      <w:r>
        <w:rPr>
          <w:rFonts w:hint="eastAsia" w:ascii="宋体" w:hAnsi="宋体" w:eastAsia="宋体" w:cs="宋体"/>
          <w:b/>
          <w:bCs/>
          <w:szCs w:val="21"/>
        </w:rPr>
        <w:t>第十七条  风险责任</w:t>
      </w:r>
    </w:p>
    <w:p w14:paraId="3AF88351">
      <w:pPr>
        <w:ind w:firstLine="420" w:firstLineChars="200"/>
        <w:rPr>
          <w:rFonts w:hint="eastAsia" w:ascii="宋体" w:hAnsi="宋体" w:eastAsia="宋体" w:cs="宋体"/>
          <w:szCs w:val="21"/>
        </w:rPr>
      </w:pPr>
      <w:r>
        <w:rPr>
          <w:rFonts w:hint="eastAsia" w:ascii="宋体" w:hAnsi="宋体" w:eastAsia="宋体" w:cs="宋体"/>
          <w:szCs w:val="21"/>
        </w:rPr>
        <w:t>１、乙方应完全地按照招标文件的要求和乙方投标文件的承诺完成本项目，出于自身财务、技术、人力等原因导致项目失败的，应承担全部责任。</w:t>
      </w:r>
    </w:p>
    <w:p w14:paraId="043B2117">
      <w:pPr>
        <w:ind w:firstLine="420" w:firstLineChars="200"/>
        <w:rPr>
          <w:rFonts w:hint="eastAsia" w:ascii="宋体" w:hAnsi="宋体" w:eastAsia="宋体" w:cs="宋体"/>
          <w:szCs w:val="21"/>
        </w:rPr>
      </w:pPr>
      <w:r>
        <w:rPr>
          <w:rFonts w:hint="eastAsia" w:ascii="宋体" w:hAnsi="宋体" w:eastAsia="宋体" w:cs="宋体"/>
          <w:szCs w:val="21"/>
        </w:rPr>
        <w:t>2、乙方在实施荷载试验过程中应对自身的安全生产负责，若非因甲方原因发生的各种事故甲方不承担任何责任。</w:t>
      </w:r>
    </w:p>
    <w:p w14:paraId="300B425A">
      <w:pPr>
        <w:ind w:firstLine="422" w:firstLineChars="200"/>
        <w:rPr>
          <w:rFonts w:hint="eastAsia" w:ascii="宋体" w:hAnsi="宋体" w:eastAsia="宋体" w:cs="宋体"/>
          <w:b/>
          <w:bCs/>
          <w:szCs w:val="21"/>
        </w:rPr>
      </w:pPr>
      <w:r>
        <w:rPr>
          <w:rFonts w:hint="eastAsia" w:ascii="宋体" w:hAnsi="宋体" w:eastAsia="宋体" w:cs="宋体"/>
          <w:b/>
          <w:bCs/>
          <w:szCs w:val="21"/>
        </w:rPr>
        <w:t>第十八条  违约责任</w:t>
      </w:r>
    </w:p>
    <w:p w14:paraId="7CF5248D">
      <w:pPr>
        <w:pStyle w:val="20"/>
        <w:spacing w:line="240" w:lineRule="auto"/>
        <w:rPr>
          <w:rFonts w:hint="eastAsia" w:ascii="宋体" w:hAnsi="宋体" w:eastAsia="宋体" w:cs="宋体"/>
          <w:szCs w:val="21"/>
        </w:rPr>
      </w:pPr>
      <w:r>
        <w:rPr>
          <w:rFonts w:hint="eastAsia" w:ascii="宋体" w:hAnsi="宋体" w:eastAsia="宋体" w:cs="宋体"/>
          <w:szCs w:val="21"/>
        </w:rPr>
        <w:t>１、因乙方原因，未能按规定时间完成有关工作的，每延误一天，甲方可在支付合同余款中扣除合同价款千分之一。</w:t>
      </w:r>
    </w:p>
    <w:p w14:paraId="7B65480E">
      <w:pPr>
        <w:ind w:firstLine="420" w:firstLineChars="200"/>
        <w:rPr>
          <w:rFonts w:hint="eastAsia" w:ascii="宋体" w:hAnsi="宋体" w:eastAsia="宋体" w:cs="宋体"/>
          <w:szCs w:val="21"/>
        </w:rPr>
      </w:pPr>
      <w:r>
        <w:rPr>
          <w:rFonts w:hint="eastAsia" w:ascii="宋体" w:hAnsi="宋体" w:eastAsia="宋体" w:cs="宋体"/>
          <w:szCs w:val="21"/>
        </w:rPr>
        <w:t>2、由于乙方原因造成试验成果质量低劣，不能满足大纲要求时，应继续完善试验工作，其费用由乙方承担。</w:t>
      </w:r>
    </w:p>
    <w:p w14:paraId="369718BE">
      <w:pPr>
        <w:ind w:firstLine="420" w:firstLineChars="200"/>
        <w:rPr>
          <w:rFonts w:hint="eastAsia" w:ascii="宋体" w:hAnsi="宋体" w:eastAsia="宋体" w:cs="宋体"/>
          <w:szCs w:val="21"/>
        </w:rPr>
      </w:pPr>
      <w:r>
        <w:rPr>
          <w:rFonts w:hint="eastAsia" w:ascii="宋体" w:hAnsi="宋体" w:eastAsia="宋体" w:cs="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5B122C54">
      <w:pPr>
        <w:ind w:firstLine="420" w:firstLineChars="200"/>
        <w:rPr>
          <w:rFonts w:hint="eastAsia" w:ascii="宋体" w:hAnsi="宋体" w:eastAsia="宋体" w:cs="宋体"/>
          <w:szCs w:val="21"/>
        </w:rPr>
      </w:pPr>
      <w:r>
        <w:rPr>
          <w:rFonts w:hint="eastAsia" w:ascii="宋体" w:hAnsi="宋体" w:eastAsia="宋体" w:cs="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5755F8B9">
      <w:pPr>
        <w:ind w:firstLine="420" w:firstLineChars="200"/>
        <w:rPr>
          <w:rFonts w:hint="eastAsia" w:ascii="宋体" w:hAnsi="宋体" w:eastAsia="宋体" w:cs="宋体"/>
          <w:szCs w:val="21"/>
        </w:rPr>
      </w:pPr>
      <w:r>
        <w:rPr>
          <w:rFonts w:hint="eastAsia" w:ascii="宋体" w:hAnsi="宋体" w:eastAsia="宋体" w:cs="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269B7133">
      <w:pPr>
        <w:ind w:firstLine="420" w:firstLineChars="200"/>
        <w:rPr>
          <w:rFonts w:hint="eastAsia" w:ascii="宋体" w:hAnsi="宋体" w:eastAsia="宋体" w:cs="宋体"/>
          <w:szCs w:val="21"/>
        </w:rPr>
      </w:pPr>
      <w:r>
        <w:rPr>
          <w:rFonts w:hint="eastAsia" w:ascii="宋体" w:hAnsi="宋体" w:eastAsia="宋体" w:cs="宋体"/>
          <w:szCs w:val="21"/>
        </w:rPr>
        <w:t>6、因乙方提供的服务成果受到侵权指控或者引发法律纠纷，影响甲方使用服务成果或者导致合同目的不能实现的，甲方有权要求乙方按合同总额   %支付违约金，并有权解除合同。</w:t>
      </w:r>
    </w:p>
    <w:p w14:paraId="2C0FB6AC">
      <w:pPr>
        <w:ind w:firstLine="422" w:firstLineChars="200"/>
        <w:rPr>
          <w:rFonts w:hint="eastAsia" w:ascii="宋体" w:hAnsi="宋体" w:eastAsia="宋体" w:cs="宋体"/>
          <w:b/>
          <w:bCs/>
          <w:szCs w:val="21"/>
        </w:rPr>
      </w:pPr>
      <w:r>
        <w:rPr>
          <w:rFonts w:hint="eastAsia" w:ascii="宋体" w:hAnsi="宋体" w:eastAsia="宋体" w:cs="宋体"/>
          <w:b/>
          <w:bCs/>
          <w:szCs w:val="21"/>
        </w:rPr>
        <w:t>第十九条  其他</w:t>
      </w:r>
    </w:p>
    <w:p w14:paraId="70ED4AF8">
      <w:pPr>
        <w:ind w:firstLine="420" w:firstLineChars="200"/>
        <w:rPr>
          <w:rFonts w:hint="eastAsia" w:ascii="宋体" w:hAnsi="宋体" w:eastAsia="宋体" w:cs="宋体"/>
          <w:szCs w:val="21"/>
        </w:rPr>
      </w:pPr>
      <w:r>
        <w:rPr>
          <w:rFonts w:hint="eastAsia" w:ascii="宋体" w:hAnsi="宋体" w:eastAsia="宋体" w:cs="宋体"/>
          <w:szCs w:val="21"/>
        </w:rPr>
        <w:t>1、本协议书与下列文件一起构成合同文件，如下述文件之间有任何抵触、矛盾或歧义，应按以下顺序解释：</w:t>
      </w:r>
    </w:p>
    <w:p w14:paraId="51BE6247">
      <w:pPr>
        <w:ind w:firstLine="420" w:firstLineChars="200"/>
        <w:rPr>
          <w:rFonts w:hint="eastAsia" w:ascii="宋体" w:hAnsi="宋体" w:eastAsia="宋体" w:cs="宋体"/>
          <w:szCs w:val="21"/>
        </w:rPr>
      </w:pPr>
      <w:r>
        <w:rPr>
          <w:rFonts w:hint="eastAsia" w:ascii="宋体" w:hAnsi="宋体" w:eastAsia="宋体" w:cs="宋体"/>
          <w:szCs w:val="21"/>
        </w:rPr>
        <w:t>（1）政府采购合同协议书及其变更、补充协议</w:t>
      </w:r>
    </w:p>
    <w:p w14:paraId="2B170E62">
      <w:pPr>
        <w:ind w:firstLine="420" w:firstLineChars="200"/>
        <w:rPr>
          <w:rFonts w:hint="eastAsia" w:ascii="宋体" w:hAnsi="宋体" w:eastAsia="宋体" w:cs="宋体"/>
          <w:szCs w:val="21"/>
        </w:rPr>
      </w:pPr>
      <w:r>
        <w:rPr>
          <w:rFonts w:hint="eastAsia" w:ascii="宋体" w:hAnsi="宋体" w:eastAsia="宋体" w:cs="宋体"/>
          <w:szCs w:val="21"/>
        </w:rPr>
        <w:t>（2）政府采购合同专用条款</w:t>
      </w:r>
    </w:p>
    <w:p w14:paraId="3878E69E">
      <w:pPr>
        <w:ind w:firstLine="420" w:firstLineChars="200"/>
        <w:rPr>
          <w:rFonts w:hint="eastAsia" w:ascii="宋体" w:hAnsi="宋体" w:eastAsia="宋体" w:cs="宋体"/>
          <w:szCs w:val="21"/>
        </w:rPr>
      </w:pPr>
      <w:r>
        <w:rPr>
          <w:rFonts w:hint="eastAsia" w:ascii="宋体" w:hAnsi="宋体" w:eastAsia="宋体" w:cs="宋体"/>
          <w:szCs w:val="21"/>
        </w:rPr>
        <w:t>（3）政府采购合同通用条款</w:t>
      </w:r>
    </w:p>
    <w:p w14:paraId="16A537FA">
      <w:pPr>
        <w:ind w:firstLine="420" w:firstLineChars="200"/>
        <w:rPr>
          <w:rFonts w:hint="eastAsia" w:ascii="宋体" w:hAnsi="宋体" w:eastAsia="宋体" w:cs="宋体"/>
          <w:szCs w:val="21"/>
        </w:rPr>
      </w:pPr>
      <w:r>
        <w:rPr>
          <w:rFonts w:hint="eastAsia" w:ascii="宋体" w:hAnsi="宋体" w:eastAsia="宋体" w:cs="宋体"/>
          <w:szCs w:val="21"/>
        </w:rPr>
        <w:t>（4）中标（成交）通知书</w:t>
      </w:r>
    </w:p>
    <w:p w14:paraId="06A4534F">
      <w:pPr>
        <w:ind w:firstLine="420" w:firstLineChars="200"/>
        <w:rPr>
          <w:rFonts w:hint="eastAsia" w:ascii="宋体" w:hAnsi="宋体" w:eastAsia="宋体" w:cs="宋体"/>
          <w:szCs w:val="21"/>
        </w:rPr>
      </w:pPr>
      <w:r>
        <w:rPr>
          <w:rFonts w:hint="eastAsia" w:ascii="宋体" w:hAnsi="宋体" w:eastAsia="宋体" w:cs="宋体"/>
          <w:szCs w:val="21"/>
        </w:rPr>
        <w:t>（5）投标（响应）文件</w:t>
      </w:r>
    </w:p>
    <w:p w14:paraId="30A413D8">
      <w:pPr>
        <w:ind w:firstLine="420" w:firstLineChars="200"/>
        <w:rPr>
          <w:rFonts w:hint="eastAsia" w:ascii="宋体" w:hAnsi="宋体" w:eastAsia="宋体" w:cs="宋体"/>
          <w:szCs w:val="21"/>
        </w:rPr>
      </w:pPr>
      <w:r>
        <w:rPr>
          <w:rFonts w:hint="eastAsia" w:ascii="宋体" w:hAnsi="宋体" w:eastAsia="宋体" w:cs="宋体"/>
          <w:szCs w:val="21"/>
        </w:rPr>
        <w:t>（6）采购文件</w:t>
      </w:r>
    </w:p>
    <w:p w14:paraId="0B3ED586">
      <w:pPr>
        <w:ind w:firstLine="420" w:firstLineChars="200"/>
        <w:rPr>
          <w:rFonts w:hint="eastAsia" w:ascii="宋体" w:hAnsi="宋体" w:eastAsia="宋体" w:cs="宋体"/>
          <w:szCs w:val="21"/>
        </w:rPr>
      </w:pPr>
      <w:r>
        <w:rPr>
          <w:rFonts w:hint="eastAsia" w:ascii="宋体" w:hAnsi="宋体" w:eastAsia="宋体" w:cs="宋体"/>
          <w:szCs w:val="21"/>
        </w:rPr>
        <w:t>（7）有关技术文件，图纸</w:t>
      </w:r>
    </w:p>
    <w:p w14:paraId="131FFD3D">
      <w:pPr>
        <w:ind w:firstLine="420" w:firstLineChars="200"/>
        <w:rPr>
          <w:rFonts w:hint="eastAsia" w:ascii="宋体" w:hAnsi="宋体" w:eastAsia="宋体" w:cs="宋体"/>
          <w:szCs w:val="21"/>
        </w:rPr>
      </w:pPr>
      <w:r>
        <w:rPr>
          <w:rFonts w:hint="eastAsia" w:ascii="宋体" w:hAnsi="宋体" w:eastAsia="宋体" w:cs="宋体"/>
          <w:szCs w:val="21"/>
        </w:rPr>
        <w:t>（8）国家法律、行政法规和规章制度规定或合同约定的作为合同组成部分的其他文件。</w:t>
      </w:r>
    </w:p>
    <w:p w14:paraId="09CE08E6">
      <w:pPr>
        <w:ind w:firstLine="420" w:firstLineChars="200"/>
        <w:rPr>
          <w:rFonts w:hint="eastAsia" w:ascii="宋体" w:hAnsi="宋体" w:eastAsia="宋体" w:cs="宋体"/>
          <w:szCs w:val="21"/>
        </w:rPr>
      </w:pPr>
      <w:r>
        <w:rPr>
          <w:rFonts w:hint="eastAsia" w:ascii="宋体" w:hAnsi="宋体" w:eastAsia="宋体" w:cs="宋体"/>
          <w:szCs w:val="21"/>
        </w:rPr>
        <w:t>2、下列文件均为本合同的组成部分：</w:t>
      </w:r>
    </w:p>
    <w:p w14:paraId="3586BE32">
      <w:pPr>
        <w:ind w:firstLine="420" w:firstLineChars="200"/>
        <w:rPr>
          <w:rFonts w:hint="eastAsia" w:ascii="宋体" w:hAnsi="宋体" w:eastAsia="宋体" w:cs="宋体"/>
          <w:szCs w:val="21"/>
        </w:rPr>
      </w:pPr>
      <w:r>
        <w:rPr>
          <w:rFonts w:hint="eastAsia" w:ascii="宋体" w:hAnsi="宋体" w:eastAsia="宋体" w:cs="宋体"/>
          <w:szCs w:val="21"/>
        </w:rPr>
        <w:t>（1）号招标文件、答疑及补充通知；</w:t>
      </w:r>
    </w:p>
    <w:p w14:paraId="2194DD89">
      <w:pPr>
        <w:ind w:firstLine="420" w:firstLineChars="200"/>
        <w:rPr>
          <w:rFonts w:hint="eastAsia" w:ascii="宋体" w:hAnsi="宋体" w:eastAsia="宋体" w:cs="宋体"/>
          <w:szCs w:val="21"/>
        </w:rPr>
      </w:pPr>
      <w:r>
        <w:rPr>
          <w:rFonts w:hint="eastAsia" w:ascii="宋体" w:hAnsi="宋体" w:eastAsia="宋体" w:cs="宋体"/>
          <w:szCs w:val="21"/>
        </w:rPr>
        <w:t>（2）投标文件；</w:t>
      </w:r>
    </w:p>
    <w:p w14:paraId="49748E61">
      <w:pPr>
        <w:ind w:firstLine="420" w:firstLineChars="200"/>
        <w:rPr>
          <w:rFonts w:hint="eastAsia" w:ascii="宋体" w:hAnsi="宋体" w:eastAsia="宋体" w:cs="宋体"/>
          <w:szCs w:val="21"/>
        </w:rPr>
      </w:pPr>
      <w:r>
        <w:rPr>
          <w:rFonts w:hint="eastAsia" w:ascii="宋体" w:hAnsi="宋体" w:eastAsia="宋体" w:cs="宋体"/>
          <w:szCs w:val="21"/>
        </w:rPr>
        <w:t>（3）本合同执行中共同签署的补充与修正文件。</w:t>
      </w:r>
    </w:p>
    <w:p w14:paraId="35F15384">
      <w:pPr>
        <w:ind w:firstLine="420" w:firstLineChars="200"/>
        <w:rPr>
          <w:rFonts w:hint="eastAsia" w:ascii="宋体" w:hAnsi="宋体" w:eastAsia="宋体" w:cs="宋体"/>
          <w:szCs w:val="21"/>
        </w:rPr>
      </w:pPr>
      <w:r>
        <w:rPr>
          <w:rFonts w:hint="eastAsia" w:ascii="宋体" w:hAnsi="宋体" w:eastAsia="宋体" w:cs="宋体"/>
          <w:szCs w:val="21"/>
        </w:rPr>
        <w:t>本合同一式份，甲、乙方双方各执份，具有同等法律效力。本合同自双方法人代表签字（盖章）认可之日起生效。</w:t>
      </w:r>
    </w:p>
    <w:p w14:paraId="4448CC24">
      <w:pPr>
        <w:ind w:firstLine="420" w:firstLineChars="200"/>
        <w:rPr>
          <w:rFonts w:hint="eastAsia" w:ascii="宋体" w:hAnsi="宋体" w:eastAsia="宋体" w:cs="宋体"/>
          <w:szCs w:val="21"/>
        </w:rPr>
      </w:pPr>
      <w:r>
        <w:rPr>
          <w:rFonts w:hint="eastAsia" w:ascii="宋体" w:hAnsi="宋体" w:eastAsia="宋体" w:cs="宋体"/>
          <w:szCs w:val="21"/>
        </w:rPr>
        <w:t>本合同未尽事宜，双方友好协商，达成解决方案，经双方签字后，可作为本合同的有效附件。</w:t>
      </w:r>
    </w:p>
    <w:p w14:paraId="2054F428">
      <w:pPr>
        <w:ind w:firstLine="420" w:firstLineChars="200"/>
        <w:rPr>
          <w:rFonts w:hint="eastAsia" w:ascii="宋体" w:hAnsi="宋体" w:eastAsia="宋体" w:cs="宋体"/>
          <w:szCs w:val="21"/>
        </w:rPr>
      </w:pPr>
    </w:p>
    <w:p w14:paraId="58F4ADF1">
      <w:pPr>
        <w:ind w:firstLine="420" w:firstLineChars="200"/>
        <w:rPr>
          <w:rFonts w:hint="eastAsia" w:ascii="宋体" w:hAnsi="宋体" w:eastAsia="宋体" w:cs="宋体"/>
          <w:szCs w:val="21"/>
        </w:rPr>
      </w:pPr>
    </w:p>
    <w:p w14:paraId="42962D50">
      <w:pPr>
        <w:spacing w:line="360" w:lineRule="auto"/>
        <w:ind w:firstLine="560"/>
        <w:jc w:val="left"/>
        <w:rPr>
          <w:rFonts w:hint="eastAsia" w:ascii="宋体" w:hAnsi="宋体" w:eastAsia="宋体" w:cs="宋体"/>
          <w:szCs w:val="21"/>
        </w:rPr>
      </w:pPr>
      <w:r>
        <w:rPr>
          <w:rFonts w:hint="eastAsia" w:ascii="宋体" w:hAnsi="宋体" w:eastAsia="宋体" w:cs="宋体"/>
          <w:szCs w:val="21"/>
        </w:rPr>
        <w:t>甲方（采购人）：   （盖章）       乙方（供应商）：    （盖章）</w:t>
      </w:r>
    </w:p>
    <w:p w14:paraId="625C3253">
      <w:pPr>
        <w:spacing w:line="360" w:lineRule="auto"/>
        <w:ind w:firstLine="560"/>
        <w:jc w:val="left"/>
        <w:rPr>
          <w:rFonts w:hint="eastAsia" w:ascii="宋体" w:hAnsi="宋体" w:eastAsia="宋体" w:cs="宋体"/>
          <w:szCs w:val="21"/>
        </w:rPr>
      </w:pPr>
      <w:r>
        <w:rPr>
          <w:rFonts w:hint="eastAsia" w:ascii="宋体" w:hAnsi="宋体" w:eastAsia="宋体" w:cs="宋体"/>
          <w:szCs w:val="21"/>
        </w:rPr>
        <w:t xml:space="preserve">法定代表人：                     法定代表人： </w:t>
      </w:r>
    </w:p>
    <w:p w14:paraId="689D393C">
      <w:pPr>
        <w:spacing w:line="360" w:lineRule="auto"/>
        <w:ind w:firstLine="560"/>
        <w:jc w:val="left"/>
        <w:rPr>
          <w:rFonts w:hint="eastAsia" w:ascii="宋体" w:hAnsi="宋体" w:eastAsia="宋体" w:cs="宋体"/>
          <w:szCs w:val="21"/>
        </w:rPr>
      </w:pPr>
      <w:r>
        <w:rPr>
          <w:rFonts w:hint="eastAsia" w:ascii="宋体" w:hAnsi="宋体" w:eastAsia="宋体" w:cs="宋体"/>
          <w:szCs w:val="21"/>
        </w:rPr>
        <w:t>委托代理人：                     委托代理人：</w:t>
      </w:r>
    </w:p>
    <w:p w14:paraId="1797366F">
      <w:pPr>
        <w:ind w:firstLine="420" w:firstLineChars="200"/>
        <w:rPr>
          <w:rFonts w:hint="eastAsia" w:ascii="宋体" w:hAnsi="宋体" w:eastAsia="宋体" w:cs="宋体"/>
          <w:szCs w:val="21"/>
        </w:rPr>
      </w:pPr>
      <w:r>
        <w:rPr>
          <w:rFonts w:hint="eastAsia" w:ascii="宋体" w:hAnsi="宋体" w:eastAsia="宋体" w:cs="宋体"/>
          <w:szCs w:val="21"/>
        </w:rPr>
        <w:t>日期：   年     月    日         日期：   年     月    日</w:t>
      </w:r>
    </w:p>
    <w:p w14:paraId="2DF75481">
      <w:pPr>
        <w:rPr>
          <w:rFonts w:hint="eastAsia" w:ascii="宋体" w:hAnsi="宋体" w:cs="宋体"/>
        </w:rPr>
      </w:pPr>
      <w:r>
        <w:rPr>
          <w:rFonts w:hint="eastAsia" w:ascii="宋体" w:hAnsi="宋体" w:cs="宋体"/>
        </w:rPr>
        <w:br w:type="page"/>
      </w:r>
    </w:p>
    <w:p w14:paraId="5352A079">
      <w:pPr>
        <w:pStyle w:val="51"/>
        <w:ind w:left="0" w:leftChars="0" w:firstLine="0" w:firstLineChars="0"/>
      </w:pPr>
    </w:p>
    <w:p w14:paraId="3438BB7C">
      <w:pPr>
        <w:keepNext/>
        <w:keepLines/>
        <w:spacing w:before="260" w:after="260"/>
        <w:jc w:val="center"/>
        <w:outlineLvl w:val="2"/>
        <w:rPr>
          <w:rFonts w:hint="eastAsia" w:ascii="宋体" w:hAnsi="宋体" w:eastAsia="宋体" w:cs="宋体"/>
          <w:b/>
          <w:bCs w:val="0"/>
          <w:kern w:val="0"/>
          <w:sz w:val="24"/>
          <w:szCs w:val="24"/>
        </w:rPr>
      </w:pPr>
      <w:r>
        <w:rPr>
          <w:rFonts w:hint="eastAsia" w:ascii="宋体" w:hAnsi="宋体" w:eastAsia="宋体" w:cs="宋体"/>
          <w:b/>
          <w:bCs w:val="0"/>
          <w:kern w:val="0"/>
          <w:sz w:val="24"/>
          <w:szCs w:val="24"/>
        </w:rPr>
        <w:t>二、深圳大学总医院采购履约情况反馈表</w:t>
      </w:r>
    </w:p>
    <w:p w14:paraId="2B9AFF91">
      <w:pPr>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zCs w:val="21"/>
        </w:rPr>
        <w:t>项目</w:t>
      </w:r>
      <w:r>
        <w:rPr>
          <w:rFonts w:hint="eastAsia" w:ascii="宋体" w:hAnsi="宋体" w:eastAsia="宋体" w:cs="宋体"/>
          <w:sz w:val="24"/>
        </w:rPr>
        <w:t>名称：</w:t>
      </w:r>
      <w:r>
        <w:rPr>
          <w:rFonts w:hint="eastAsia" w:ascii="宋体" w:hAnsi="宋体" w:eastAsia="宋体" w:cs="宋体"/>
          <w:sz w:val="24"/>
          <w:u w:val="single"/>
        </w:rPr>
        <w:t xml:space="preserve">                                                                      </w:t>
      </w:r>
    </w:p>
    <w:p w14:paraId="2A836041">
      <w:pPr>
        <w:ind w:firstLine="480" w:firstLineChars="200"/>
        <w:rPr>
          <w:rFonts w:hint="eastAsia" w:ascii="宋体" w:hAnsi="宋体" w:eastAsia="宋体" w:cs="宋体"/>
          <w:sz w:val="24"/>
        </w:rPr>
      </w:pPr>
      <w:r>
        <w:rPr>
          <w:rFonts w:hint="eastAsia" w:ascii="宋体" w:hAnsi="宋体" w:eastAsia="宋体" w:cs="宋体"/>
          <w:sz w:val="24"/>
        </w:rPr>
        <w:t>采购项目编号：</w:t>
      </w:r>
      <w:r>
        <w:rPr>
          <w:rFonts w:hint="eastAsia" w:ascii="宋体" w:hAnsi="宋体" w:eastAsia="宋体" w:cs="宋体"/>
          <w:sz w:val="24"/>
          <w:u w:val="single"/>
        </w:rPr>
        <w:t xml:space="preserve">                            </w:t>
      </w:r>
      <w:r>
        <w:rPr>
          <w:rFonts w:hint="eastAsia" w:ascii="宋体" w:hAnsi="宋体" w:eastAsia="宋体" w:cs="宋体"/>
          <w:sz w:val="24"/>
        </w:rPr>
        <w:t xml:space="preserve"> 采购单位：</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5556DFD1">
      <w:pPr>
        <w:ind w:firstLine="480" w:firstLineChars="200"/>
        <w:rPr>
          <w:rFonts w:hint="eastAsia"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w:t>
      </w:r>
    </w:p>
    <w:p w14:paraId="47632CB2">
      <w:pPr>
        <w:ind w:firstLine="480" w:firstLineChars="200"/>
        <w:rPr>
          <w:rFonts w:hint="eastAsia" w:ascii="宋体" w:hAnsi="宋体" w:eastAsia="宋体" w:cs="宋体"/>
          <w:sz w:val="24"/>
          <w:u w:val="single"/>
        </w:rPr>
      </w:pPr>
      <w:r>
        <w:rPr>
          <w:rFonts w:hint="eastAsia" w:ascii="宋体" w:hAnsi="宋体" w:eastAsia="宋体" w:cs="宋体"/>
          <w:sz w:val="24"/>
        </w:rPr>
        <w:t>中</w:t>
      </w:r>
      <w:r>
        <w:rPr>
          <w:rFonts w:hint="eastAsia" w:ascii="宋体" w:hAnsi="宋体" w:eastAsia="宋体" w:cs="宋体"/>
          <w:szCs w:val="21"/>
        </w:rPr>
        <w:t>标价</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 中标日期：</w:t>
      </w:r>
      <w:r>
        <w:rPr>
          <w:rFonts w:hint="eastAsia" w:ascii="宋体" w:hAnsi="宋体" w:eastAsia="宋体" w:cs="宋体"/>
          <w:sz w:val="24"/>
          <w:u w:val="single"/>
        </w:rPr>
        <w:t xml:space="preserve">                           </w:t>
      </w:r>
    </w:p>
    <w:p w14:paraId="3371A6C2">
      <w:pPr>
        <w:ind w:firstLine="480" w:firstLineChars="200"/>
        <w:rPr>
          <w:rFonts w:hint="eastAsia" w:ascii="宋体" w:hAnsi="宋体" w:eastAsia="宋体" w:cs="宋体"/>
          <w:sz w:val="24"/>
          <w:u w:val="single"/>
        </w:rPr>
      </w:pPr>
      <w:r>
        <w:rPr>
          <w:rFonts w:hint="eastAsia" w:ascii="宋体" w:hAnsi="宋体" w:eastAsia="宋体" w:cs="宋体"/>
          <w:sz w:val="24"/>
        </w:rPr>
        <w:t>合同金额：</w:t>
      </w:r>
      <w:r>
        <w:rPr>
          <w:rFonts w:hint="eastAsia" w:ascii="宋体" w:hAnsi="宋体" w:eastAsia="宋体" w:cs="宋体"/>
          <w:sz w:val="24"/>
          <w:u w:val="single"/>
        </w:rPr>
        <w:t xml:space="preserve">                                </w:t>
      </w:r>
      <w:r>
        <w:rPr>
          <w:rFonts w:hint="eastAsia" w:ascii="宋体" w:hAnsi="宋体" w:eastAsia="宋体" w:cs="宋体"/>
          <w:sz w:val="24"/>
        </w:rPr>
        <w:t xml:space="preserve"> 合同签订日期：</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588A7352">
      <w:pPr>
        <w:ind w:firstLine="480" w:firstLineChars="200"/>
        <w:rPr>
          <w:rFonts w:hint="eastAsia" w:ascii="宋体" w:hAnsi="宋体" w:eastAsia="宋体" w:cs="宋体"/>
          <w:sz w:val="24"/>
          <w:u w:val="single"/>
        </w:rPr>
      </w:pPr>
      <w:r>
        <w:rPr>
          <w:rFonts w:hint="eastAsia" w:ascii="宋体" w:hAnsi="宋体" w:eastAsia="宋体" w:cs="宋体"/>
          <w:sz w:val="24"/>
        </w:rPr>
        <w:t>服务</w:t>
      </w:r>
      <w:r>
        <w:rPr>
          <w:rFonts w:hint="eastAsia" w:ascii="宋体" w:hAnsi="宋体" w:eastAsia="宋体" w:cs="宋体"/>
          <w:szCs w:val="21"/>
        </w:rPr>
        <w:t>合同</w:t>
      </w:r>
      <w:r>
        <w:rPr>
          <w:rFonts w:hint="eastAsia" w:ascii="宋体" w:hAnsi="宋体" w:eastAsia="宋体" w:cs="宋体"/>
          <w:sz w:val="24"/>
        </w:rPr>
        <w:t>起止时间或约定完成时间：</w:t>
      </w:r>
      <w:r>
        <w:rPr>
          <w:rFonts w:hint="eastAsia" w:ascii="宋体" w:hAnsi="宋体" w:eastAsia="宋体" w:cs="宋体"/>
          <w:sz w:val="24"/>
          <w:u w:val="single"/>
        </w:rPr>
        <w:t xml:space="preserve">                                                                  </w:t>
      </w:r>
    </w:p>
    <w:p w14:paraId="4048D3B3">
      <w:pPr>
        <w:ind w:firstLine="480" w:firstLineChars="200"/>
        <w:rPr>
          <w:rFonts w:hint="eastAsia" w:ascii="宋体" w:hAnsi="宋体" w:eastAsia="宋体" w:cs="宋体"/>
          <w:sz w:val="24"/>
          <w:u w:val="single"/>
        </w:rPr>
      </w:pPr>
      <w:r>
        <w:rPr>
          <w:rFonts w:hint="eastAsia" w:ascii="宋体" w:hAnsi="宋体" w:eastAsia="宋体" w:cs="宋体"/>
          <w:sz w:val="24"/>
        </w:rPr>
        <w:t>实际服务起止时间或完成时间：</w:t>
      </w:r>
      <w:r>
        <w:rPr>
          <w:rFonts w:hint="eastAsia" w:ascii="宋体" w:hAnsi="宋体" w:eastAsia="宋体" w:cs="宋体"/>
          <w:sz w:val="24"/>
          <w:u w:val="single"/>
        </w:rPr>
        <w:t xml:space="preserve">                                                    </w:t>
      </w:r>
    </w:p>
    <w:p w14:paraId="50789EE5">
      <w:pPr>
        <w:ind w:firstLine="480" w:firstLineChars="200"/>
        <w:rPr>
          <w:rFonts w:hint="eastAsia" w:ascii="宋体" w:hAnsi="宋体" w:eastAsia="宋体" w:cs="宋体"/>
          <w:sz w:val="24"/>
          <w:u w:val="single"/>
        </w:rPr>
      </w:pPr>
      <w:r>
        <w:rPr>
          <w:rFonts w:hint="eastAsia" w:ascii="宋体" w:hAnsi="宋体" w:eastAsia="宋体" w:cs="宋体"/>
          <w:sz w:val="24"/>
        </w:rPr>
        <w:t>未按期</w:t>
      </w:r>
      <w:r>
        <w:rPr>
          <w:rFonts w:hint="eastAsia" w:ascii="宋体" w:hAnsi="宋体" w:eastAsia="宋体" w:cs="宋体"/>
          <w:szCs w:val="21"/>
        </w:rPr>
        <w:t>提供</w:t>
      </w:r>
      <w:r>
        <w:rPr>
          <w:rFonts w:hint="eastAsia" w:ascii="宋体" w:hAnsi="宋体" w:eastAsia="宋体" w:cs="宋体"/>
          <w:sz w:val="24"/>
        </w:rPr>
        <w:t>或完成服务的原因（如有此情况）：</w:t>
      </w:r>
      <w:r>
        <w:rPr>
          <w:rFonts w:hint="eastAsia" w:ascii="宋体" w:hAnsi="宋体" w:eastAsia="宋体" w:cs="宋体"/>
          <w:sz w:val="24"/>
          <w:u w:val="single"/>
        </w:rPr>
        <w:t xml:space="preserve">                                                 </w:t>
      </w:r>
    </w:p>
    <w:p w14:paraId="64A376BA">
      <w:pPr>
        <w:ind w:firstLine="480" w:firstLineChars="200"/>
        <w:rPr>
          <w:rFonts w:hint="eastAsia" w:ascii="宋体" w:hAnsi="宋体" w:eastAsia="宋体" w:cs="宋体"/>
          <w:sz w:val="24"/>
          <w:u w:val="single"/>
        </w:rPr>
      </w:pPr>
      <w:r>
        <w:rPr>
          <w:rFonts w:hint="eastAsia" w:ascii="宋体" w:hAnsi="宋体" w:eastAsia="宋体" w:cs="宋体"/>
          <w:sz w:val="24"/>
        </w:rPr>
        <w:t>验收日期：</w:t>
      </w:r>
      <w:r>
        <w:rPr>
          <w:rFonts w:hint="eastAsia" w:ascii="宋体" w:hAnsi="宋体" w:eastAsia="宋体" w:cs="宋体"/>
          <w:sz w:val="24"/>
          <w:u w:val="single"/>
        </w:rPr>
        <w:t xml:space="preserve">                           </w:t>
      </w:r>
    </w:p>
    <w:tbl>
      <w:tblPr>
        <w:tblStyle w:val="44"/>
        <w:tblW w:w="98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406"/>
        <w:gridCol w:w="1415"/>
        <w:gridCol w:w="2123"/>
        <w:gridCol w:w="992"/>
        <w:gridCol w:w="1946"/>
      </w:tblGrid>
      <w:tr w14:paraId="25AE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4" w:type="dxa"/>
            <w:gridSpan w:val="2"/>
          </w:tcPr>
          <w:p w14:paraId="4F913F4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评价内容</w:t>
            </w:r>
          </w:p>
        </w:tc>
        <w:tc>
          <w:tcPr>
            <w:tcW w:w="1415" w:type="dxa"/>
          </w:tcPr>
          <w:p w14:paraId="63B08A2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评价等级</w:t>
            </w:r>
          </w:p>
        </w:tc>
        <w:tc>
          <w:tcPr>
            <w:tcW w:w="2123" w:type="dxa"/>
          </w:tcPr>
          <w:p w14:paraId="4B9C09F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优秀评价标准（合格前提下评价此项）</w:t>
            </w:r>
          </w:p>
        </w:tc>
        <w:tc>
          <w:tcPr>
            <w:tcW w:w="992" w:type="dxa"/>
          </w:tcPr>
          <w:p w14:paraId="41A3780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是否履约优秀</w:t>
            </w:r>
          </w:p>
        </w:tc>
        <w:tc>
          <w:tcPr>
            <w:tcW w:w="1946" w:type="dxa"/>
          </w:tcPr>
          <w:p w14:paraId="603FFE3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备注</w:t>
            </w:r>
          </w:p>
        </w:tc>
      </w:tr>
      <w:tr w14:paraId="4129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C9E849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缔约情况</w:t>
            </w:r>
          </w:p>
        </w:tc>
        <w:tc>
          <w:tcPr>
            <w:tcW w:w="2406" w:type="dxa"/>
            <w:vAlign w:val="center"/>
          </w:tcPr>
          <w:p w14:paraId="2123887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1.供应商资质及能力符合其投标响应情况，及时签订并回转合同；合同实质性内容与投标响应相符或优于投标响应</w:t>
            </w:r>
          </w:p>
        </w:tc>
        <w:tc>
          <w:tcPr>
            <w:tcW w:w="1415" w:type="dxa"/>
            <w:vAlign w:val="center"/>
          </w:tcPr>
          <w:p w14:paraId="16C99983">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029E5741">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3D433BB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所签订的采购合同实质性内容条款优于招标要求</w:t>
            </w:r>
          </w:p>
        </w:tc>
        <w:tc>
          <w:tcPr>
            <w:tcW w:w="992" w:type="dxa"/>
            <w:vAlign w:val="center"/>
          </w:tcPr>
          <w:p w14:paraId="0425963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3D362F0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4818B50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0911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restart"/>
            <w:vAlign w:val="center"/>
          </w:tcPr>
          <w:p w14:paraId="6FD1B45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履约情况</w:t>
            </w:r>
          </w:p>
        </w:tc>
        <w:tc>
          <w:tcPr>
            <w:tcW w:w="2406" w:type="dxa"/>
            <w:vAlign w:val="center"/>
          </w:tcPr>
          <w:p w14:paraId="658BFEA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2.服务</w:t>
            </w:r>
            <w:r>
              <w:rPr>
                <w:rFonts w:hint="eastAsia" w:ascii="宋体" w:hAnsi="宋体" w:eastAsia="宋体" w:cs="宋体"/>
                <w:kern w:val="0"/>
                <w:sz w:val="24"/>
                <w:lang w:eastAsia="zh-CN"/>
              </w:rPr>
              <w:t>实施方案（规划建设方案、运营管理方案）</w:t>
            </w:r>
            <w:r>
              <w:rPr>
                <w:rFonts w:hint="eastAsia" w:ascii="宋体" w:hAnsi="宋体" w:eastAsia="宋体" w:cs="宋体"/>
                <w:kern w:val="0"/>
                <w:sz w:val="24"/>
              </w:rPr>
              <w:t>符合或优于合同约定，且满足使用要求</w:t>
            </w:r>
          </w:p>
        </w:tc>
        <w:tc>
          <w:tcPr>
            <w:tcW w:w="1415" w:type="dxa"/>
            <w:vAlign w:val="center"/>
          </w:tcPr>
          <w:p w14:paraId="0A4CF895">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37E3A64A">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6C21635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w:t>
            </w:r>
            <w:r>
              <w:rPr>
                <w:rFonts w:hint="eastAsia" w:ascii="宋体" w:hAnsi="宋体" w:eastAsia="宋体" w:cs="宋体"/>
                <w:kern w:val="0"/>
                <w:sz w:val="24"/>
                <w:lang w:eastAsia="zh-CN"/>
              </w:rPr>
              <w:t>实施方案（规划建设方案、运营管理方案）</w:t>
            </w:r>
            <w:r>
              <w:rPr>
                <w:rFonts w:hint="eastAsia" w:ascii="宋体" w:hAnsi="宋体" w:eastAsia="宋体" w:cs="宋体"/>
                <w:kern w:val="0"/>
                <w:sz w:val="24"/>
              </w:rPr>
              <w:t>优于招标要求</w:t>
            </w:r>
          </w:p>
        </w:tc>
        <w:tc>
          <w:tcPr>
            <w:tcW w:w="992" w:type="dxa"/>
            <w:vAlign w:val="center"/>
          </w:tcPr>
          <w:p w14:paraId="73FD864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596670F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56B75F5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27A1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781F5A7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5DB53BEF">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3.服务团队人员配备情况符合或优于合同约定</w:t>
            </w:r>
          </w:p>
        </w:tc>
        <w:tc>
          <w:tcPr>
            <w:tcW w:w="1415" w:type="dxa"/>
            <w:vAlign w:val="center"/>
          </w:tcPr>
          <w:p w14:paraId="3EE20345">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73AE0788">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44CEEC2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服务团队人员配备情况优于招标要求</w:t>
            </w:r>
          </w:p>
        </w:tc>
        <w:tc>
          <w:tcPr>
            <w:tcW w:w="992" w:type="dxa"/>
            <w:vAlign w:val="center"/>
          </w:tcPr>
          <w:p w14:paraId="3E5FA7D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05DE3AF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107A839B">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3D7C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3E22ED7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23B0648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4.供应商及时响应甲方服务（含维修等售后服务要求）要求，响应时间符合或优于合同约定</w:t>
            </w:r>
          </w:p>
        </w:tc>
        <w:tc>
          <w:tcPr>
            <w:tcW w:w="1415" w:type="dxa"/>
            <w:vAlign w:val="center"/>
          </w:tcPr>
          <w:p w14:paraId="1600F58A">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46DE1FEB">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tcPr>
          <w:p w14:paraId="58D1E91C">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供应商服务（含维修等售后服务）响应优于招标要求</w:t>
            </w:r>
          </w:p>
        </w:tc>
        <w:tc>
          <w:tcPr>
            <w:tcW w:w="992" w:type="dxa"/>
            <w:vAlign w:val="center"/>
          </w:tcPr>
          <w:p w14:paraId="6DCF434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6F1DAC9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6167E0FB">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546C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3E848DB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43D9B38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5.供应商按合同约定配备设备、服务工具</w:t>
            </w:r>
          </w:p>
        </w:tc>
        <w:tc>
          <w:tcPr>
            <w:tcW w:w="1415" w:type="dxa"/>
            <w:vAlign w:val="center"/>
          </w:tcPr>
          <w:p w14:paraId="489E3ACA">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1ACBB809">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25B7E94B">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供应商配备设备、服务工具情况优于招标要求</w:t>
            </w:r>
          </w:p>
        </w:tc>
        <w:tc>
          <w:tcPr>
            <w:tcW w:w="992" w:type="dxa"/>
            <w:vAlign w:val="center"/>
          </w:tcPr>
          <w:p w14:paraId="0DD6CD3B">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32CCD17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15D1647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73ED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36CD7B8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0D9E6C9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6.服务时长或服务完成时间符合或优于合同</w:t>
            </w:r>
          </w:p>
        </w:tc>
        <w:tc>
          <w:tcPr>
            <w:tcW w:w="1415" w:type="dxa"/>
            <w:vAlign w:val="center"/>
          </w:tcPr>
          <w:p w14:paraId="5AD65E53">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170C391F">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496CA35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服务时长或服务完成时间优于招标要求</w:t>
            </w:r>
          </w:p>
        </w:tc>
        <w:tc>
          <w:tcPr>
            <w:tcW w:w="992" w:type="dxa"/>
            <w:vAlign w:val="center"/>
          </w:tcPr>
          <w:p w14:paraId="20D8700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02FD330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1AD9786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073A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72CED7B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072DB45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7.服务过程中不存在要求加价、拖延服务等不良行为</w:t>
            </w:r>
          </w:p>
        </w:tc>
        <w:tc>
          <w:tcPr>
            <w:tcW w:w="4530" w:type="dxa"/>
            <w:gridSpan w:val="3"/>
            <w:vAlign w:val="center"/>
          </w:tcPr>
          <w:p w14:paraId="27C4DFA6">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restart"/>
            <w:vAlign w:val="center"/>
          </w:tcPr>
          <w:p w14:paraId="6BBD68B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本项为“否”的为负面情况，总评结果不得优秀</w:t>
            </w:r>
          </w:p>
        </w:tc>
      </w:tr>
      <w:tr w14:paraId="7CE4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45A9778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24DABE5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8.服务成果或服务记录完备，且妥善移交使用单位</w:t>
            </w:r>
          </w:p>
        </w:tc>
        <w:tc>
          <w:tcPr>
            <w:tcW w:w="4530" w:type="dxa"/>
            <w:gridSpan w:val="3"/>
            <w:vAlign w:val="center"/>
          </w:tcPr>
          <w:p w14:paraId="321AB073">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continue"/>
            <w:vAlign w:val="center"/>
          </w:tcPr>
          <w:p w14:paraId="21CB291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6279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0ED4878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45FFE7B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9.供应商积极配合验收及监督检查工作</w:t>
            </w:r>
          </w:p>
        </w:tc>
        <w:tc>
          <w:tcPr>
            <w:tcW w:w="4530" w:type="dxa"/>
            <w:gridSpan w:val="3"/>
            <w:vAlign w:val="center"/>
          </w:tcPr>
          <w:p w14:paraId="1715AAD4">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continue"/>
            <w:vAlign w:val="center"/>
          </w:tcPr>
          <w:p w14:paraId="3AC54A4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086B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52451A8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供应商总体履约评价</w:t>
            </w:r>
          </w:p>
        </w:tc>
        <w:tc>
          <w:tcPr>
            <w:tcW w:w="6936" w:type="dxa"/>
            <w:gridSpan w:val="4"/>
            <w:vAlign w:val="center"/>
          </w:tcPr>
          <w:p w14:paraId="1B5D6F0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□优秀       □合格       □不合格</w:t>
            </w:r>
          </w:p>
        </w:tc>
        <w:tc>
          <w:tcPr>
            <w:tcW w:w="1946" w:type="dxa"/>
            <w:vAlign w:val="center"/>
          </w:tcPr>
          <w:p w14:paraId="1FAC5CE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1-6项评价均为“优秀”且7-9项不存在负面情况的总评为“优秀”；存在“不合格”或负面情况的，总评价为“不合格”</w:t>
            </w:r>
          </w:p>
        </w:tc>
      </w:tr>
    </w:tbl>
    <w:p w14:paraId="10C97846">
      <w:pPr>
        <w:spacing w:line="360" w:lineRule="auto"/>
        <w:jc w:val="left"/>
        <w:rPr>
          <w:rFonts w:hint="eastAsia" w:ascii="宋体" w:hAnsi="宋体" w:eastAsia="宋体" w:cs="宋体"/>
          <w:sz w:val="24"/>
          <w:u w:val="single"/>
        </w:rPr>
      </w:pPr>
      <w:r>
        <w:rPr>
          <w:rFonts w:hint="eastAsia" w:ascii="宋体" w:hAnsi="宋体" w:eastAsia="宋体" w:cs="宋体"/>
          <w:sz w:val="24"/>
        </w:rPr>
        <w:t>参加</w:t>
      </w:r>
      <w:r>
        <w:rPr>
          <w:rFonts w:hint="eastAsia" w:ascii="宋体" w:hAnsi="宋体" w:eastAsia="宋体" w:cs="宋体"/>
          <w:sz w:val="24"/>
          <w:szCs w:val="24"/>
        </w:rPr>
        <w:t>评</w:t>
      </w:r>
      <w:r>
        <w:rPr>
          <w:rFonts w:hint="eastAsia" w:ascii="宋体" w:hAnsi="宋体" w:eastAsia="宋体" w:cs="宋体"/>
          <w:sz w:val="24"/>
        </w:rPr>
        <w:t>价人员（签字）</w:t>
      </w:r>
      <w:r>
        <w:rPr>
          <w:rFonts w:hint="eastAsia" w:ascii="宋体" w:hAnsi="宋体" w:eastAsia="宋体" w:cs="宋体"/>
          <w:kern w:val="2"/>
          <w:sz w:val="24"/>
          <w:szCs w:val="22"/>
          <w:lang w:val="en-US" w:eastAsia="zh-CN" w:bidi="ar-SA"/>
        </w:rPr>
        <w:t>：</w:t>
      </w:r>
      <w:r>
        <w:rPr>
          <w:rFonts w:hint="eastAsia" w:ascii="宋体" w:hAnsi="宋体" w:eastAsia="宋体" w:cs="宋体"/>
          <w:sz w:val="24"/>
          <w:u w:val="single"/>
        </w:rPr>
        <w:t xml:space="preserve">                                                                  </w:t>
      </w:r>
    </w:p>
    <w:p w14:paraId="1AD17525">
      <w:pPr>
        <w:spacing w:line="360" w:lineRule="auto"/>
        <w:jc w:val="left"/>
        <w:rPr>
          <w:rFonts w:hint="eastAsia" w:ascii="宋体" w:hAnsi="宋体" w:cs="宋体"/>
          <w:sz w:val="24"/>
          <w:u w:val="single"/>
        </w:rPr>
      </w:pPr>
      <w:r>
        <w:rPr>
          <w:rFonts w:hint="eastAsia" w:ascii="宋体" w:hAnsi="宋体" w:eastAsia="宋体" w:cs="宋体"/>
          <w:kern w:val="2"/>
          <w:sz w:val="24"/>
          <w:szCs w:val="22"/>
          <w:lang w:val="en-US" w:eastAsia="zh-CN" w:bidi="ar-SA"/>
        </w:rPr>
        <w:t>评价单位（公章）：</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p>
    <w:p w14:paraId="6566927B">
      <w:pPr>
        <w:rPr>
          <w:rFonts w:hint="eastAsia"/>
        </w:rPr>
      </w:pPr>
      <w:r>
        <w:rPr>
          <w:rFonts w:hint="eastAsia"/>
        </w:rPr>
        <w:br w:type="page"/>
      </w:r>
    </w:p>
    <w:p w14:paraId="42D5FED0">
      <w:pPr>
        <w:pStyle w:val="51"/>
        <w:rPr>
          <w:rFonts w:hint="eastAsia"/>
        </w:rPr>
      </w:pPr>
    </w:p>
    <w:p w14:paraId="5E398A17">
      <w:pPr>
        <w:pStyle w:val="2"/>
      </w:pPr>
      <w:r>
        <w:rPr>
          <w:rFonts w:hint="eastAsia"/>
        </w:rPr>
        <w:t>第二册  通用条款（</w:t>
      </w:r>
      <w:r>
        <w:rPr>
          <w:rFonts w:hint="eastAsia"/>
          <w:lang w:eastAsia="zh-CN"/>
        </w:rPr>
        <w:t>公开遴选</w:t>
      </w:r>
      <w:r>
        <w:rPr>
          <w:rFonts w:hint="eastAsia"/>
        </w:rPr>
        <w:t>）</w:t>
      </w:r>
    </w:p>
    <w:p w14:paraId="607C435A">
      <w:pPr>
        <w:jc w:val="center"/>
        <w:rPr>
          <w:rFonts w:ascii="宋体" w:hAnsi="宋体"/>
          <w:b/>
          <w:color w:val="FF0000"/>
          <w:sz w:val="28"/>
          <w:szCs w:val="28"/>
        </w:rPr>
      </w:pPr>
      <w:r>
        <w:rPr>
          <w:rFonts w:hint="eastAsia" w:ascii="宋体" w:hAnsi="宋体"/>
          <w:b/>
          <w:color w:val="FF0000"/>
          <w:sz w:val="28"/>
          <w:szCs w:val="28"/>
        </w:rPr>
        <w:t>（</w:t>
      </w:r>
      <w:r>
        <w:rPr>
          <w:rFonts w:ascii="宋体" w:hAnsi="宋体"/>
          <w:b/>
          <w:color w:val="FF0000"/>
          <w:sz w:val="28"/>
          <w:szCs w:val="28"/>
        </w:rPr>
        <w:t>1</w:t>
      </w:r>
      <w:r>
        <w:rPr>
          <w:rFonts w:hint="eastAsia" w:ascii="宋体" w:hAnsi="宋体"/>
          <w:b/>
          <w:color w:val="FF0000"/>
          <w:sz w:val="28"/>
          <w:szCs w:val="28"/>
          <w:lang w:val="en-US" w:eastAsia="zh-CN"/>
        </w:rPr>
        <w:t>.0</w:t>
      </w:r>
      <w:r>
        <w:rPr>
          <w:rFonts w:hint="eastAsia" w:ascii="宋体" w:hAnsi="宋体"/>
          <w:b/>
          <w:color w:val="FF0000"/>
          <w:sz w:val="28"/>
          <w:szCs w:val="28"/>
        </w:rPr>
        <w:t>版本）</w:t>
      </w:r>
    </w:p>
    <w:p w14:paraId="6A974325">
      <w:pPr>
        <w:keepNext/>
        <w:keepLines/>
        <w:numPr>
          <w:ilvl w:val="0"/>
          <w:numId w:val="16"/>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总则</w:t>
      </w:r>
    </w:p>
    <w:p w14:paraId="7B660B53">
      <w:pPr>
        <w:spacing w:line="360" w:lineRule="auto"/>
        <w:rPr>
          <w:rFonts w:ascii="黑体" w:hAnsi="宋体" w:eastAsia="黑体"/>
          <w:sz w:val="24"/>
        </w:rPr>
      </w:pPr>
      <w:r>
        <w:rPr>
          <w:rFonts w:hint="eastAsia" w:ascii="黑体" w:hAnsi="宋体" w:eastAsia="黑体"/>
          <w:sz w:val="24"/>
        </w:rPr>
        <w:t>1.通用条款说明</w:t>
      </w:r>
    </w:p>
    <w:p w14:paraId="186ADE49">
      <w:pPr>
        <w:ind w:firstLine="411" w:firstLineChars="196"/>
        <w:rPr>
          <w:rFonts w:ascii="宋体" w:hAnsi="宋体"/>
          <w:szCs w:val="21"/>
        </w:rPr>
      </w:pPr>
      <w:r>
        <w:rPr>
          <w:rFonts w:hint="eastAsia" w:ascii="宋体" w:hAnsi="宋体"/>
          <w:szCs w:val="21"/>
        </w:rPr>
        <w:t>1.1</w:t>
      </w:r>
      <w:r>
        <w:rPr>
          <w:rFonts w:hint="eastAsia" w:ascii="宋体" w:hAnsi="宋体"/>
          <w:szCs w:val="21"/>
          <w:lang w:eastAsia="zh-CN"/>
        </w:rPr>
        <w:t xml:space="preserve">深圳大学总医院招投标管理科 </w:t>
      </w:r>
      <w:r>
        <w:rPr>
          <w:rFonts w:hint="eastAsia" w:ascii="宋体" w:hAnsi="宋体"/>
          <w:szCs w:val="21"/>
        </w:rPr>
        <w:t>发出</w:t>
      </w:r>
      <w:r>
        <w:rPr>
          <w:rFonts w:hint="eastAsia" w:ascii="宋体" w:hAnsi="宋体"/>
          <w:szCs w:val="21"/>
          <w:lang w:eastAsia="zh-CN"/>
        </w:rPr>
        <w:t>遴选</w:t>
      </w:r>
      <w:r>
        <w:rPr>
          <w:rFonts w:hint="eastAsia" w:ascii="宋体" w:hAnsi="宋体"/>
          <w:szCs w:val="21"/>
        </w:rPr>
        <w:t>文件通用条款版本，列出</w:t>
      </w:r>
      <w:r>
        <w:rPr>
          <w:rFonts w:hint="eastAsia" w:ascii="宋体" w:hAnsi="宋体"/>
          <w:szCs w:val="21"/>
          <w:lang w:eastAsia="zh-CN"/>
        </w:rPr>
        <w:t>深圳大学总医院</w:t>
      </w:r>
      <w:r>
        <w:rPr>
          <w:rFonts w:hint="eastAsia" w:ascii="宋体" w:hAnsi="宋体"/>
          <w:szCs w:val="21"/>
        </w:rPr>
        <w:t>采购项目进行</w:t>
      </w:r>
      <w:r>
        <w:rPr>
          <w:rFonts w:hint="eastAsia" w:ascii="宋体" w:hAnsi="宋体"/>
          <w:szCs w:val="21"/>
          <w:lang w:eastAsia="zh-CN"/>
        </w:rPr>
        <w:t>遴选</w:t>
      </w:r>
      <w:r>
        <w:rPr>
          <w:rFonts w:hint="eastAsia" w:ascii="宋体" w:hAnsi="宋体"/>
          <w:szCs w:val="21"/>
        </w:rPr>
        <w:t>采购所适用的通用条款内容。如有需要，</w:t>
      </w:r>
      <w:r>
        <w:rPr>
          <w:rFonts w:hint="eastAsia" w:ascii="宋体" w:hAnsi="宋体"/>
          <w:szCs w:val="21"/>
          <w:lang w:eastAsia="zh-CN"/>
        </w:rPr>
        <w:t>深圳大学总医院招投标管理科</w:t>
      </w:r>
      <w:r>
        <w:rPr>
          <w:rFonts w:hint="eastAsia" w:ascii="宋体" w:hAnsi="宋体"/>
          <w:szCs w:val="21"/>
        </w:rPr>
        <w:t>可对通用条款增加附录或补充内容。</w:t>
      </w:r>
    </w:p>
    <w:p w14:paraId="490AACED">
      <w:pPr>
        <w:ind w:firstLine="411" w:firstLineChars="196"/>
        <w:rPr>
          <w:rFonts w:ascii="宋体" w:hAnsi="宋体"/>
          <w:szCs w:val="21"/>
        </w:rPr>
      </w:pPr>
      <w:r>
        <w:rPr>
          <w:rFonts w:hint="eastAsia" w:ascii="宋体" w:hAnsi="宋体"/>
          <w:szCs w:val="21"/>
        </w:rPr>
        <w:t>1.2</w:t>
      </w:r>
      <w:r>
        <w:rPr>
          <w:rFonts w:hint="eastAsia" w:ascii="宋体" w:hAnsi="宋体"/>
          <w:szCs w:val="21"/>
          <w:lang w:eastAsia="zh-CN"/>
        </w:rPr>
        <w:t>遴选</w:t>
      </w:r>
      <w:r>
        <w:rPr>
          <w:rFonts w:hint="eastAsia" w:ascii="宋体" w:hAnsi="宋体"/>
          <w:szCs w:val="21"/>
        </w:rPr>
        <w:t>文件分为第一册“专用条款”和第二册“通用条款”。</w:t>
      </w:r>
    </w:p>
    <w:p w14:paraId="0C98A0AC">
      <w:pPr>
        <w:ind w:firstLine="411" w:firstLineChars="196"/>
        <w:rPr>
          <w:rFonts w:ascii="宋体" w:hAnsi="宋体"/>
          <w:szCs w:val="21"/>
        </w:rPr>
      </w:pPr>
      <w:r>
        <w:rPr>
          <w:rFonts w:hint="eastAsia" w:ascii="宋体" w:hAnsi="宋体"/>
          <w:szCs w:val="21"/>
        </w:rPr>
        <w:t>1.3“专用条款”是对本次采购项目的具体要求，包含投标人资格要求、</w:t>
      </w:r>
      <w:r>
        <w:rPr>
          <w:rFonts w:hint="eastAsia" w:ascii="宋体" w:hAnsi="宋体"/>
          <w:szCs w:val="21"/>
          <w:lang w:eastAsia="zh-CN"/>
        </w:rPr>
        <w:t>遴选</w:t>
      </w:r>
      <w:r>
        <w:rPr>
          <w:rFonts w:hint="eastAsia" w:ascii="宋体" w:hAnsi="宋体"/>
          <w:szCs w:val="21"/>
        </w:rPr>
        <w:t>项目需求、投标文件格式、附件等内容。</w:t>
      </w:r>
    </w:p>
    <w:p w14:paraId="61632DE0">
      <w:pPr>
        <w:ind w:firstLine="411" w:firstLineChars="196"/>
        <w:rPr>
          <w:rFonts w:ascii="宋体" w:hAnsi="宋体"/>
          <w:szCs w:val="21"/>
        </w:rPr>
      </w:pPr>
      <w:r>
        <w:rPr>
          <w:rFonts w:hint="eastAsia" w:ascii="宋体" w:hAnsi="宋体"/>
          <w:szCs w:val="21"/>
        </w:rPr>
        <w:t>1.4“通用条款”是适用于采购项目的基础性条款，具有普遍性和通用性。</w:t>
      </w:r>
    </w:p>
    <w:p w14:paraId="2D99071E">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7FECF2D2">
      <w:pPr>
        <w:spacing w:line="360" w:lineRule="auto"/>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lang w:eastAsia="zh-CN"/>
        </w:rPr>
        <w:t>遴选</w:t>
      </w:r>
      <w:r>
        <w:rPr>
          <w:rFonts w:hint="eastAsia" w:ascii="黑体" w:hAnsi="宋体" w:eastAsia="黑体"/>
          <w:sz w:val="24"/>
        </w:rPr>
        <w:t>说明</w:t>
      </w:r>
    </w:p>
    <w:p w14:paraId="5228AE06">
      <w:pPr>
        <w:ind w:firstLine="411" w:firstLineChars="196"/>
        <w:rPr>
          <w:rFonts w:ascii="宋体" w:hAnsi="宋体"/>
          <w:szCs w:val="21"/>
        </w:rPr>
      </w:pPr>
      <w:r>
        <w:rPr>
          <w:rFonts w:hint="eastAsia" w:ascii="宋体" w:hAnsi="宋体"/>
          <w:szCs w:val="21"/>
        </w:rPr>
        <w:t>本项目按照</w:t>
      </w:r>
      <w:r>
        <w:rPr>
          <w:rFonts w:hint="eastAsia" w:ascii="宋体" w:hAnsi="宋体"/>
          <w:szCs w:val="21"/>
          <w:lang w:eastAsia="zh-CN"/>
        </w:rPr>
        <w:t>深圳大学总医院</w:t>
      </w:r>
      <w:r>
        <w:rPr>
          <w:rFonts w:ascii="宋体" w:hAnsi="宋体"/>
          <w:szCs w:val="21"/>
        </w:rPr>
        <w:t>的</w:t>
      </w:r>
      <w:r>
        <w:rPr>
          <w:rFonts w:hint="eastAsia" w:ascii="宋体" w:hAnsi="宋体"/>
          <w:szCs w:val="21"/>
        </w:rPr>
        <w:t>有关</w:t>
      </w:r>
      <w:r>
        <w:rPr>
          <w:rFonts w:ascii="宋体" w:hAnsi="宋体"/>
          <w:szCs w:val="21"/>
        </w:rPr>
        <w:t>规定</w:t>
      </w:r>
      <w:r>
        <w:rPr>
          <w:rFonts w:hint="eastAsia" w:ascii="宋体" w:hAnsi="宋体"/>
          <w:szCs w:val="21"/>
        </w:rPr>
        <w:t>，并参考有关法规和规定通过</w:t>
      </w:r>
      <w:r>
        <w:rPr>
          <w:rFonts w:hint="eastAsia" w:ascii="宋体" w:hAnsi="宋体"/>
          <w:szCs w:val="21"/>
          <w:lang w:eastAsia="zh-CN"/>
        </w:rPr>
        <w:t>遴选</w:t>
      </w:r>
      <w:r>
        <w:rPr>
          <w:rFonts w:hint="eastAsia" w:ascii="宋体" w:hAnsi="宋体"/>
          <w:szCs w:val="21"/>
        </w:rPr>
        <w:t>方式</w:t>
      </w:r>
      <w:r>
        <w:rPr>
          <w:rFonts w:ascii="宋体" w:hAnsi="宋体"/>
          <w:szCs w:val="21"/>
        </w:rPr>
        <w:t>确定</w:t>
      </w:r>
      <w:r>
        <w:rPr>
          <w:rFonts w:hint="eastAsia" w:ascii="宋体" w:hAnsi="宋体"/>
          <w:szCs w:val="21"/>
        </w:rPr>
        <w:t>中标供应商。</w:t>
      </w:r>
    </w:p>
    <w:p w14:paraId="5FD35AF8">
      <w:pPr>
        <w:spacing w:line="360" w:lineRule="auto"/>
        <w:rPr>
          <w:rFonts w:ascii="黑体" w:hAnsi="宋体" w:eastAsia="黑体"/>
          <w:sz w:val="24"/>
        </w:rPr>
      </w:pPr>
      <w:r>
        <w:rPr>
          <w:rFonts w:hint="eastAsia" w:ascii="黑体" w:hAnsi="宋体" w:eastAsia="黑体"/>
          <w:sz w:val="24"/>
        </w:rPr>
        <w:t>3．定义</w:t>
      </w:r>
    </w:p>
    <w:p w14:paraId="0D7C4BAE">
      <w:pPr>
        <w:ind w:firstLine="420" w:firstLineChars="200"/>
        <w:rPr>
          <w:rFonts w:ascii="宋体" w:hAnsi="宋体"/>
          <w:szCs w:val="21"/>
        </w:rPr>
      </w:pPr>
      <w:r>
        <w:rPr>
          <w:rFonts w:hint="eastAsia" w:ascii="宋体" w:hAnsi="宋体"/>
          <w:szCs w:val="21"/>
          <w:lang w:eastAsia="zh-CN"/>
        </w:rPr>
        <w:t>遴选</w:t>
      </w:r>
      <w:r>
        <w:rPr>
          <w:rFonts w:ascii="宋体" w:hAnsi="宋体"/>
          <w:szCs w:val="21"/>
        </w:rPr>
        <w:t>文件中下列术语应解释为：</w:t>
      </w:r>
    </w:p>
    <w:p w14:paraId="5B14FFF7">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w:t>
      </w:r>
      <w:r>
        <w:rPr>
          <w:rFonts w:hint="eastAsia" w:ascii="宋体" w:hAnsi="宋体"/>
          <w:szCs w:val="21"/>
          <w:lang w:eastAsia="zh-CN"/>
        </w:rPr>
        <w:t>医院</w:t>
      </w:r>
      <w:r>
        <w:rPr>
          <w:rFonts w:hint="eastAsia" w:ascii="宋体" w:hAnsi="宋体"/>
          <w:szCs w:val="21"/>
        </w:rPr>
        <w:t>采购机构”系指</w:t>
      </w:r>
      <w:r>
        <w:rPr>
          <w:rFonts w:hint="eastAsia" w:ascii="宋体" w:hAnsi="宋体"/>
          <w:szCs w:val="21"/>
          <w:lang w:eastAsia="zh-CN"/>
        </w:rPr>
        <w:t>深圳大学总医院招投标管理科</w:t>
      </w:r>
      <w:r>
        <w:rPr>
          <w:rFonts w:hint="eastAsia" w:ascii="宋体" w:hAnsi="宋体"/>
          <w:szCs w:val="21"/>
        </w:rPr>
        <w:t>；</w:t>
      </w:r>
    </w:p>
    <w:p w14:paraId="737C5447">
      <w:pPr>
        <w:ind w:firstLine="411" w:firstLineChars="196"/>
        <w:rPr>
          <w:rFonts w:ascii="宋体" w:hAnsi="宋体"/>
          <w:szCs w:val="21"/>
        </w:rPr>
      </w:pPr>
      <w:r>
        <w:rPr>
          <w:rFonts w:hint="eastAsia" w:ascii="宋体" w:hAnsi="宋体"/>
          <w:szCs w:val="21"/>
        </w:rPr>
        <w:t>3.2“采购人”或“采购单位”：系指</w:t>
      </w:r>
      <w:r>
        <w:rPr>
          <w:rFonts w:hint="eastAsia" w:ascii="宋体" w:hAnsi="宋体"/>
          <w:szCs w:val="21"/>
          <w:lang w:eastAsia="zh-CN"/>
        </w:rPr>
        <w:t>深圳大学总医院</w:t>
      </w:r>
      <w:r>
        <w:rPr>
          <w:rFonts w:ascii="宋体" w:hAnsi="宋体"/>
          <w:szCs w:val="21"/>
        </w:rPr>
        <w:t>、</w:t>
      </w:r>
      <w:r>
        <w:rPr>
          <w:rFonts w:hint="eastAsia" w:ascii="宋体" w:hAnsi="宋体"/>
          <w:szCs w:val="21"/>
          <w:lang w:eastAsia="zh-CN"/>
        </w:rPr>
        <w:t>深圳大学总医院</w:t>
      </w:r>
      <w:r>
        <w:rPr>
          <w:rFonts w:ascii="宋体" w:hAnsi="宋体"/>
          <w:szCs w:val="21"/>
        </w:rPr>
        <w:t>下属</w:t>
      </w:r>
      <w:r>
        <w:rPr>
          <w:rFonts w:hint="eastAsia" w:ascii="宋体" w:hAnsi="宋体"/>
          <w:szCs w:val="21"/>
        </w:rPr>
        <w:t xml:space="preserve">单位； </w:t>
      </w:r>
    </w:p>
    <w:p w14:paraId="7EB67805">
      <w:pPr>
        <w:ind w:firstLine="411" w:firstLineChars="196"/>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“投标人”或“投标方”，即供应商，是指参加投标竞争并愿意按照</w:t>
      </w:r>
      <w:r>
        <w:rPr>
          <w:rFonts w:hint="eastAsia" w:ascii="宋体" w:hAnsi="宋体"/>
          <w:szCs w:val="21"/>
          <w:lang w:eastAsia="zh-CN"/>
        </w:rPr>
        <w:t>遴选</w:t>
      </w:r>
      <w:r>
        <w:rPr>
          <w:rFonts w:hint="eastAsia" w:ascii="宋体" w:hAnsi="宋体"/>
          <w:szCs w:val="21"/>
        </w:rPr>
        <w:t>文件要求向采购人提供货物、工程或者服务的依法成立的法人、其他组织或者自然人；</w:t>
      </w:r>
    </w:p>
    <w:p w14:paraId="04CD4564">
      <w:pPr>
        <w:ind w:firstLine="411" w:firstLineChars="196"/>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“评审委员会”和“谈判小组”是依据《深圳经济特区政府采购条例》、《深圳经济特区政府采购条例实施细则》和</w:t>
      </w:r>
      <w:r>
        <w:rPr>
          <w:rFonts w:hint="eastAsia" w:ascii="宋体" w:hAnsi="宋体"/>
          <w:szCs w:val="21"/>
          <w:lang w:eastAsia="zh-CN"/>
        </w:rPr>
        <w:t>深圳大学总医院</w:t>
      </w:r>
      <w:r>
        <w:rPr>
          <w:rFonts w:ascii="宋体" w:hAnsi="宋体"/>
          <w:szCs w:val="21"/>
        </w:rPr>
        <w:t>的</w:t>
      </w:r>
      <w:r>
        <w:rPr>
          <w:rFonts w:hint="eastAsia" w:ascii="宋体" w:hAnsi="宋体"/>
          <w:szCs w:val="21"/>
        </w:rPr>
        <w:t>有关规定组建的专门负责本次</w:t>
      </w:r>
      <w:r>
        <w:rPr>
          <w:rFonts w:hint="eastAsia" w:ascii="宋体" w:hAnsi="宋体"/>
          <w:szCs w:val="21"/>
          <w:lang w:eastAsia="zh-CN"/>
        </w:rPr>
        <w:t>遴选</w:t>
      </w:r>
      <w:r>
        <w:rPr>
          <w:rFonts w:hint="eastAsia" w:ascii="宋体" w:hAnsi="宋体"/>
          <w:szCs w:val="21"/>
        </w:rPr>
        <w:t>的评审（谈判）工作的临时性机构；</w:t>
      </w:r>
    </w:p>
    <w:p w14:paraId="09060ECB">
      <w:pPr>
        <w:ind w:firstLine="411" w:firstLineChars="196"/>
        <w:rPr>
          <w:rFonts w:ascii="宋体" w:hAnsi="宋体"/>
          <w:szCs w:val="21"/>
        </w:rPr>
      </w:pPr>
      <w:r>
        <w:rPr>
          <w:rFonts w:hint="eastAsia" w:ascii="宋体" w:hAnsi="宋体"/>
          <w:szCs w:val="21"/>
        </w:rPr>
        <w:t>3.</w:t>
      </w:r>
      <w:r>
        <w:rPr>
          <w:rFonts w:ascii="宋体" w:hAnsi="宋体"/>
          <w:szCs w:val="21"/>
        </w:rPr>
        <w:t>5</w:t>
      </w:r>
      <w:r>
        <w:rPr>
          <w:rFonts w:hint="eastAsia" w:ascii="宋体" w:hAnsi="宋体"/>
          <w:szCs w:val="21"/>
        </w:rPr>
        <w:t>“日期”</w:t>
      </w:r>
      <w:r>
        <w:rPr>
          <w:rFonts w:ascii="宋体" w:hAnsi="宋体"/>
          <w:szCs w:val="21"/>
        </w:rPr>
        <w:t>指</w:t>
      </w:r>
      <w:r>
        <w:rPr>
          <w:rFonts w:hint="eastAsia" w:ascii="宋体" w:hAnsi="宋体"/>
          <w:szCs w:val="21"/>
        </w:rPr>
        <w:t>公历日；</w:t>
      </w:r>
    </w:p>
    <w:p w14:paraId="14F311A3">
      <w:pPr>
        <w:ind w:firstLine="411" w:firstLineChars="196"/>
        <w:rPr>
          <w:rFonts w:ascii="宋体" w:hAnsi="宋体"/>
          <w:szCs w:val="21"/>
        </w:rPr>
      </w:pPr>
      <w:r>
        <w:rPr>
          <w:rFonts w:ascii="宋体" w:hAnsi="宋体"/>
          <w:szCs w:val="21"/>
        </w:rPr>
        <w:t>3.6“</w:t>
      </w:r>
      <w:r>
        <w:rPr>
          <w:rFonts w:hint="eastAsia" w:ascii="宋体" w:hAnsi="宋体"/>
          <w:szCs w:val="21"/>
        </w:rPr>
        <w:t>时间</w:t>
      </w:r>
      <w:r>
        <w:rPr>
          <w:rFonts w:ascii="宋体" w:hAnsi="宋体"/>
          <w:szCs w:val="21"/>
        </w:rPr>
        <w:t>”</w:t>
      </w:r>
      <w:r>
        <w:rPr>
          <w:rFonts w:hint="eastAsia" w:ascii="宋体" w:hAnsi="宋体"/>
          <w:szCs w:val="21"/>
        </w:rPr>
        <w:t>如未特别</w:t>
      </w:r>
      <w:r>
        <w:rPr>
          <w:rFonts w:ascii="宋体" w:hAnsi="宋体"/>
          <w:szCs w:val="21"/>
        </w:rPr>
        <w:t>说明，均</w:t>
      </w:r>
      <w:r>
        <w:rPr>
          <w:rFonts w:hint="eastAsia" w:ascii="宋体" w:hAnsi="宋体"/>
          <w:szCs w:val="21"/>
        </w:rPr>
        <w:t>为</w:t>
      </w:r>
      <w:r>
        <w:rPr>
          <w:rFonts w:ascii="宋体" w:hAnsi="宋体"/>
          <w:szCs w:val="21"/>
        </w:rPr>
        <w:t>北京时间；</w:t>
      </w:r>
    </w:p>
    <w:p w14:paraId="356DDCE4">
      <w:pPr>
        <w:ind w:firstLine="411" w:firstLineChars="196"/>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“合同”指由本次</w:t>
      </w:r>
      <w:r>
        <w:rPr>
          <w:rFonts w:hint="eastAsia" w:ascii="宋体" w:hAnsi="宋体"/>
          <w:szCs w:val="21"/>
          <w:lang w:eastAsia="zh-CN"/>
        </w:rPr>
        <w:t>遴选</w:t>
      </w:r>
      <w:r>
        <w:rPr>
          <w:rFonts w:hint="eastAsia" w:ascii="宋体" w:hAnsi="宋体"/>
          <w:szCs w:val="21"/>
        </w:rPr>
        <w:t>所产生的合同或合约文件；</w:t>
      </w:r>
    </w:p>
    <w:p w14:paraId="5215635E">
      <w:pPr>
        <w:ind w:firstLine="411" w:firstLineChars="196"/>
        <w:rPr>
          <w:rFonts w:ascii="宋体" w:hAnsi="宋体"/>
          <w:szCs w:val="21"/>
        </w:rPr>
      </w:pPr>
      <w:r>
        <w:rPr>
          <w:rFonts w:hint="eastAsia" w:ascii="宋体" w:hAnsi="宋体"/>
          <w:szCs w:val="21"/>
        </w:rPr>
        <w:t>3.</w:t>
      </w:r>
      <w:r>
        <w:rPr>
          <w:rFonts w:ascii="宋体" w:hAnsi="宋体"/>
          <w:szCs w:val="21"/>
        </w:rPr>
        <w:t>8</w:t>
      </w:r>
      <w:r>
        <w:rPr>
          <w:rFonts w:hint="eastAsia" w:ascii="宋体" w:hAnsi="宋体"/>
          <w:szCs w:val="21"/>
          <w:lang w:eastAsia="zh-CN"/>
        </w:rPr>
        <w:t>遴选</w:t>
      </w:r>
      <w:r>
        <w:rPr>
          <w:rFonts w:hint="eastAsia" w:ascii="宋体" w:hAnsi="宋体"/>
          <w:szCs w:val="21"/>
        </w:rPr>
        <w:t>文件中的标题或题名仅起引导作用，而不应视为对</w:t>
      </w:r>
      <w:r>
        <w:rPr>
          <w:rFonts w:hint="eastAsia" w:ascii="宋体" w:hAnsi="宋体"/>
          <w:szCs w:val="21"/>
          <w:lang w:eastAsia="zh-CN"/>
        </w:rPr>
        <w:t>遴选</w:t>
      </w:r>
      <w:r>
        <w:rPr>
          <w:rFonts w:hint="eastAsia" w:ascii="宋体" w:hAnsi="宋体"/>
          <w:szCs w:val="21"/>
        </w:rPr>
        <w:t>文件内容的理解和解释。</w:t>
      </w:r>
    </w:p>
    <w:p w14:paraId="2F4DDD61">
      <w:pPr>
        <w:spacing w:line="360" w:lineRule="auto"/>
        <w:rPr>
          <w:rFonts w:ascii="黑体" w:hAnsi="宋体" w:eastAsia="黑体"/>
          <w:sz w:val="24"/>
        </w:rPr>
      </w:pPr>
      <w:r>
        <w:rPr>
          <w:rFonts w:hint="eastAsia" w:ascii="黑体" w:hAnsi="宋体" w:eastAsia="黑体"/>
          <w:sz w:val="24"/>
        </w:rPr>
        <w:t>4. 供应商责任</w:t>
      </w:r>
    </w:p>
    <w:p w14:paraId="119E6234">
      <w:pPr>
        <w:ind w:firstLine="411" w:firstLineChars="196"/>
        <w:rPr>
          <w:rFonts w:ascii="宋体" w:hAnsi="宋体"/>
          <w:szCs w:val="21"/>
        </w:rPr>
      </w:pPr>
      <w:r>
        <w:rPr>
          <w:rFonts w:hint="eastAsia" w:ascii="宋体" w:hAnsi="宋体"/>
          <w:szCs w:val="21"/>
        </w:rPr>
        <w:t>4.1欢迎诚信、有实力和有社会责任心的供应商参与</w:t>
      </w:r>
      <w:r>
        <w:rPr>
          <w:rFonts w:hint="eastAsia" w:ascii="宋体" w:hAnsi="宋体"/>
          <w:szCs w:val="21"/>
          <w:lang w:eastAsia="zh-CN"/>
        </w:rPr>
        <w:t>深圳大学总医院</w:t>
      </w:r>
      <w:r>
        <w:rPr>
          <w:rFonts w:hint="eastAsia" w:ascii="宋体" w:hAnsi="宋体"/>
          <w:szCs w:val="21"/>
        </w:rPr>
        <w:t>采购事务。</w:t>
      </w:r>
    </w:p>
    <w:p w14:paraId="0B261F61">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4D92C5C">
      <w:pPr>
        <w:spacing w:line="360" w:lineRule="auto"/>
        <w:rPr>
          <w:rFonts w:ascii="黑体" w:hAnsi="宋体" w:eastAsia="黑体"/>
          <w:sz w:val="24"/>
        </w:rPr>
      </w:pPr>
      <w:r>
        <w:rPr>
          <w:rFonts w:hint="eastAsia" w:ascii="黑体" w:hAnsi="宋体" w:eastAsia="黑体"/>
          <w:sz w:val="24"/>
        </w:rPr>
        <w:t>5．投标人参加</w:t>
      </w:r>
      <w:r>
        <w:rPr>
          <w:rFonts w:hint="eastAsia" w:ascii="黑体" w:hAnsi="宋体" w:eastAsia="黑体"/>
          <w:sz w:val="24"/>
          <w:lang w:eastAsia="zh-CN"/>
        </w:rPr>
        <w:t>深圳大学总医院</w:t>
      </w:r>
      <w:r>
        <w:rPr>
          <w:rFonts w:hint="eastAsia" w:ascii="黑体" w:hAnsi="宋体" w:eastAsia="黑体"/>
          <w:sz w:val="24"/>
        </w:rPr>
        <w:t>采购活动的条件</w:t>
      </w:r>
    </w:p>
    <w:p w14:paraId="1D7CCE7E">
      <w:pPr>
        <w:ind w:firstLine="411" w:firstLineChars="196"/>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投标人的资格要求</w:t>
      </w:r>
    </w:p>
    <w:p w14:paraId="7A4727AA">
      <w:pPr>
        <w:ind w:firstLine="411" w:firstLineChars="196"/>
        <w:rPr>
          <w:rFonts w:ascii="宋体" w:hAnsi="宋体"/>
          <w:szCs w:val="21"/>
        </w:rPr>
      </w:pPr>
      <w:r>
        <w:rPr>
          <w:rFonts w:hint="eastAsia" w:ascii="宋体" w:hAnsi="宋体"/>
          <w:szCs w:val="21"/>
        </w:rPr>
        <w:t>参加本项目的投标人应具备的资格条件详见本项目</w:t>
      </w:r>
      <w:r>
        <w:rPr>
          <w:rFonts w:hint="eastAsia" w:ascii="宋体" w:hAnsi="宋体"/>
          <w:szCs w:val="21"/>
          <w:lang w:eastAsia="zh-CN"/>
        </w:rPr>
        <w:t>遴选</w:t>
      </w:r>
      <w:r>
        <w:rPr>
          <w:rFonts w:hint="eastAsia" w:ascii="宋体" w:hAnsi="宋体"/>
          <w:szCs w:val="21"/>
        </w:rPr>
        <w:t>公告中的内容。</w:t>
      </w:r>
    </w:p>
    <w:p w14:paraId="2CBC11D7">
      <w:pPr>
        <w:spacing w:line="360" w:lineRule="auto"/>
        <w:rPr>
          <w:rFonts w:ascii="黑体" w:hAnsi="宋体" w:eastAsia="黑体"/>
          <w:sz w:val="24"/>
        </w:rPr>
      </w:pPr>
      <w:r>
        <w:rPr>
          <w:rFonts w:hint="eastAsia" w:ascii="黑体" w:hAnsi="宋体" w:eastAsia="黑体"/>
          <w:sz w:val="24"/>
        </w:rPr>
        <w:t>6．联合体投标</w:t>
      </w:r>
    </w:p>
    <w:p w14:paraId="4A46DE90">
      <w:pPr>
        <w:ind w:firstLine="411" w:firstLineChars="196"/>
        <w:rPr>
          <w:rFonts w:ascii="宋体" w:hAnsi="宋体"/>
        </w:rPr>
      </w:pPr>
      <w:r>
        <w:rPr>
          <w:rFonts w:hint="eastAsia" w:ascii="宋体" w:hAnsi="宋体"/>
        </w:rPr>
        <w:t>6.1　</w:t>
      </w:r>
      <w:r>
        <w:rPr>
          <w:rFonts w:hint="eastAsia"/>
        </w:rPr>
        <w:t>以下有关联合体投标的条款仅适用于允许投标人组成联合体投标的项目。</w:t>
      </w:r>
    </w:p>
    <w:p w14:paraId="6773EEB6">
      <w:pPr>
        <w:ind w:firstLine="411" w:firstLineChars="196"/>
        <w:rPr>
          <w:rFonts w:ascii="宋体" w:hAnsi="宋体"/>
        </w:rPr>
      </w:pPr>
      <w:r>
        <w:rPr>
          <w:rFonts w:hint="eastAsia" w:ascii="宋体" w:hAnsi="宋体"/>
        </w:rPr>
        <w:t>6.2　由两个或</w:t>
      </w:r>
      <w:r>
        <w:rPr>
          <w:rFonts w:hint="eastAsia"/>
        </w:rPr>
        <w:t>两个以上的自然人、法人或者其他组织可以组成一个联合体，以一个供应商的身份</w:t>
      </w:r>
      <w:r>
        <w:rPr>
          <w:rFonts w:hint="eastAsia" w:ascii="宋体" w:hAnsi="宋体"/>
        </w:rPr>
        <w:t>共同投标时，应符合以下原则：</w:t>
      </w:r>
    </w:p>
    <w:p w14:paraId="587C59EC">
      <w:pPr>
        <w:ind w:firstLine="411" w:firstLineChars="196"/>
        <w:rPr>
          <w:rFonts w:ascii="宋体" w:hAnsi="宋体"/>
        </w:rPr>
      </w:pPr>
      <w:r>
        <w:rPr>
          <w:rFonts w:hint="eastAsia" w:ascii="宋体" w:hAnsi="宋体"/>
        </w:rPr>
        <w:t>（1）投标联合体各方参加</w:t>
      </w:r>
      <w:r>
        <w:rPr>
          <w:rFonts w:hint="eastAsia" w:ascii="宋体" w:hAnsi="宋体"/>
          <w:lang w:eastAsia="zh-CN"/>
        </w:rPr>
        <w:t>深圳大学总医院</w:t>
      </w:r>
      <w:r>
        <w:rPr>
          <w:rFonts w:ascii="宋体" w:hAnsi="宋体"/>
        </w:rPr>
        <w:t>的</w:t>
      </w:r>
      <w:r>
        <w:rPr>
          <w:rFonts w:hint="eastAsia" w:ascii="宋体" w:hAnsi="宋体"/>
        </w:rPr>
        <w:t>采购活动应当具备下列条件：</w:t>
      </w:r>
      <w:r>
        <w:rPr>
          <w:rFonts w:ascii="宋体" w:hAnsi="宋体"/>
        </w:rPr>
        <w:t xml:space="preserve"> </w:t>
      </w:r>
    </w:p>
    <w:p w14:paraId="2D816DEE">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62363C9C">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4D7E12C5">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19273005">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1C54ECF0">
      <w:pPr>
        <w:ind w:left="420" w:leftChars="200" w:firstLine="411" w:firstLineChars="196"/>
        <w:rPr>
          <w:rFonts w:ascii="宋体" w:hAnsi="宋体"/>
        </w:rPr>
      </w:pPr>
      <w:r>
        <w:rPr>
          <w:rFonts w:hint="eastAsia" w:ascii="宋体" w:hAnsi="宋体"/>
        </w:rPr>
        <w:t>5、参加采购活动前三年内，在经营活动中没有重大违法记录；</w:t>
      </w:r>
      <w:r>
        <w:rPr>
          <w:rFonts w:ascii="宋体" w:hAnsi="宋体"/>
        </w:rPr>
        <w:t xml:space="preserve"> </w:t>
      </w:r>
    </w:p>
    <w:p w14:paraId="3DEC28BD">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46F7B05B">
      <w:pPr>
        <w:ind w:firstLine="411" w:firstLineChars="196"/>
        <w:rPr>
          <w:rFonts w:ascii="宋体" w:hAnsi="宋体"/>
        </w:rPr>
      </w:pPr>
      <w:r>
        <w:rPr>
          <w:rFonts w:hint="eastAsia" w:ascii="宋体" w:hAnsi="宋体"/>
        </w:rPr>
        <w:t>（2）投标联合体各方中至少应当有一方符合采购人规定的特定条件。联合体中有同类资质的供应商按照联合体分工</w:t>
      </w:r>
      <w:r>
        <w:rPr>
          <w:rFonts w:hint="eastAsia" w:ascii="宋体" w:hAnsi="宋体"/>
          <w:lang w:val="en-US" w:eastAsia="zh-CN"/>
        </w:rPr>
        <w:t>承担</w:t>
      </w:r>
      <w:r>
        <w:rPr>
          <w:rFonts w:hint="eastAsia" w:ascii="宋体" w:hAnsi="宋体"/>
        </w:rPr>
        <w:t>相同工作的，应当按照资质等级较低的供应商确定资质等级。联合体各方的不同资质可优势互补。</w:t>
      </w:r>
    </w:p>
    <w:p w14:paraId="0A194F47">
      <w:pPr>
        <w:ind w:firstLine="411" w:firstLineChars="196"/>
        <w:rPr>
          <w:rFonts w:ascii="宋体" w:hAnsi="宋体"/>
        </w:rPr>
      </w:pPr>
      <w:r>
        <w:rPr>
          <w:rFonts w:hint="eastAsia" w:ascii="宋体" w:hAnsi="宋体"/>
        </w:rPr>
        <w:t>（3）投标人的投标文件及中标后签署的合同协议对联合体各方均具法律约束力；</w:t>
      </w:r>
    </w:p>
    <w:p w14:paraId="0E31F28A">
      <w:pPr>
        <w:ind w:firstLine="411" w:firstLineChars="196"/>
        <w:rPr>
          <w:rFonts w:ascii="宋体" w:hAnsi="宋体"/>
        </w:rPr>
      </w:pPr>
      <w:r>
        <w:rPr>
          <w:rFonts w:hint="eastAsia" w:ascii="宋体" w:hAnsi="宋体"/>
        </w:rPr>
        <w:t>（4）联合体各方应当签订共同投标协议，明确约定各方拟承担的工作和责任，并将该共同投标协议随投标文件一并递交给</w:t>
      </w:r>
      <w:r>
        <w:rPr>
          <w:rFonts w:hint="eastAsia" w:ascii="宋体" w:hAnsi="宋体"/>
          <w:lang w:eastAsia="zh-CN"/>
        </w:rPr>
        <w:t>医院</w:t>
      </w:r>
      <w:r>
        <w:rPr>
          <w:rFonts w:hint="eastAsia" w:ascii="宋体" w:hAnsi="宋体"/>
        </w:rPr>
        <w:t>采购机构；</w:t>
      </w:r>
    </w:p>
    <w:p w14:paraId="112A83F3">
      <w:pPr>
        <w:ind w:firstLine="411" w:firstLineChars="196"/>
        <w:rPr>
          <w:rFonts w:ascii="宋体" w:hAnsi="宋体"/>
        </w:rPr>
      </w:pPr>
      <w:r>
        <w:rPr>
          <w:rFonts w:hint="eastAsia" w:ascii="宋体" w:hAnsi="宋体"/>
        </w:rPr>
        <w:t>（5）是否允许联合体参加投标，应当由采购人和采购代理机构根据项目的实际情况和潜在供应商的数量自主决定，如果决定接受联合体投标则应当在采购公告中明示。</w:t>
      </w:r>
    </w:p>
    <w:p w14:paraId="76F05910">
      <w:pPr>
        <w:ind w:firstLine="411" w:firstLineChars="196"/>
        <w:rPr>
          <w:rFonts w:ascii="宋体" w:hAnsi="宋体"/>
        </w:rPr>
      </w:pPr>
      <w:r>
        <w:rPr>
          <w:rFonts w:hint="eastAsia" w:ascii="宋体" w:hAnsi="宋体"/>
        </w:rPr>
        <w:t>（6）联合体的各方应当共同推荐一联合体投标授权代表方，由联合体各方提交一份授权书，证明其有资格代表联合体各方签署投标文件，该授权书作为投标文件的组成部分一并提交给</w:t>
      </w:r>
      <w:r>
        <w:rPr>
          <w:rFonts w:hint="eastAsia" w:ascii="宋体" w:hAnsi="宋体"/>
          <w:lang w:eastAsia="zh-CN"/>
        </w:rPr>
        <w:t>医院</w:t>
      </w:r>
      <w:r>
        <w:rPr>
          <w:rFonts w:hint="eastAsia" w:ascii="宋体" w:hAnsi="宋体"/>
        </w:rPr>
        <w:t>采购机构；</w:t>
      </w:r>
    </w:p>
    <w:p w14:paraId="58F9A08B">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2F738C41">
      <w:pPr>
        <w:ind w:firstLine="411" w:firstLineChars="196"/>
        <w:rPr>
          <w:rFonts w:ascii="宋体" w:hAnsi="宋体"/>
        </w:rPr>
      </w:pPr>
      <w:r>
        <w:rPr>
          <w:rFonts w:hint="eastAsia" w:ascii="宋体" w:hAnsi="宋体"/>
        </w:rPr>
        <w:t>（8）以联合体形式参加本项目采购活动的，联合体各方不得再单独参加或者与其他供应商另外组成联合体参加同一合同项下的采购活动，出现上述情况者，其投标和与此有关联合体、总包单位的投标将被拒绝；</w:t>
      </w:r>
    </w:p>
    <w:p w14:paraId="7BBE67CF">
      <w:pPr>
        <w:ind w:firstLine="411" w:firstLineChars="196"/>
        <w:rPr>
          <w:rFonts w:ascii="宋体" w:hAnsi="宋体"/>
        </w:rPr>
      </w:pPr>
      <w:r>
        <w:rPr>
          <w:rFonts w:hint="eastAsia" w:ascii="宋体" w:hAnsi="宋体"/>
        </w:rPr>
        <w:t>（9）本通用条款中“投标人”一词亦指联合体各方，专用条款另有规定或说明的除外。</w:t>
      </w:r>
    </w:p>
    <w:p w14:paraId="062A7433">
      <w:pPr>
        <w:spacing w:line="360" w:lineRule="auto"/>
        <w:rPr>
          <w:rFonts w:ascii="黑体" w:hAnsi="宋体" w:eastAsia="黑体"/>
          <w:sz w:val="24"/>
        </w:rPr>
      </w:pPr>
      <w:r>
        <w:rPr>
          <w:rFonts w:hint="eastAsia" w:ascii="黑体" w:hAnsi="宋体" w:eastAsia="黑体"/>
          <w:sz w:val="24"/>
        </w:rPr>
        <w:t>7.本项目若涉及采购货物，则合格的货物及相应服务应满足以下要求：</w:t>
      </w:r>
    </w:p>
    <w:p w14:paraId="1B378248">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5266649E">
      <w:pPr>
        <w:ind w:firstLine="411" w:firstLineChars="196"/>
        <w:rPr>
          <w:rFonts w:ascii="宋体" w:hAnsi="宋体"/>
        </w:rPr>
      </w:pPr>
      <w:r>
        <w:rPr>
          <w:rFonts w:hint="eastAsia" w:ascii="宋体" w:hAnsi="宋体"/>
        </w:rPr>
        <w:t>7.2  国产的货物及其有关服务必须符合中华人民共和国的设计、制造生产标准及行业标准。</w:t>
      </w:r>
      <w:r>
        <w:rPr>
          <w:rFonts w:hint="eastAsia" w:ascii="宋体" w:hAnsi="宋体"/>
          <w:lang w:eastAsia="zh-CN"/>
        </w:rPr>
        <w:t>遴选</w:t>
      </w:r>
      <w:r>
        <w:rPr>
          <w:rFonts w:hint="eastAsia" w:ascii="宋体" w:hAnsi="宋体"/>
        </w:rPr>
        <w:t>公告有其他要求的，亦应符合其要求。</w:t>
      </w:r>
    </w:p>
    <w:p w14:paraId="3D822844">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进口货物及其有关服务必须符合原产地和中华人民共和国的设计和制造生产标准及行业标准。进口的货物必须具有合法的进口手续和途径，并通过中华人民共和国商检部门检验。</w:t>
      </w:r>
      <w:r>
        <w:rPr>
          <w:rFonts w:hint="eastAsia" w:ascii="宋体" w:hAnsi="宋体"/>
          <w:lang w:eastAsia="zh-CN"/>
        </w:rPr>
        <w:t>遴选</w:t>
      </w:r>
      <w:r>
        <w:rPr>
          <w:rFonts w:hint="eastAsia" w:ascii="宋体" w:hAnsi="宋体"/>
        </w:rPr>
        <w:t>公告有其他要求的，亦应符合其要求。</w:t>
      </w:r>
    </w:p>
    <w:p w14:paraId="79450970">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0FC1FDD0">
      <w:pPr>
        <w:ind w:firstLine="411" w:firstLineChars="196"/>
        <w:rPr>
          <w:rFonts w:ascii="宋体" w:hAnsi="宋体"/>
        </w:rPr>
      </w:pPr>
      <w:r>
        <w:rPr>
          <w:rFonts w:hint="eastAsia" w:ascii="宋体" w:hAnsi="宋体"/>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49893F9A">
      <w:pPr>
        <w:ind w:firstLine="411" w:firstLineChars="196"/>
        <w:rPr>
          <w:rFonts w:ascii="宋体" w:hAnsi="宋体"/>
        </w:rPr>
      </w:pPr>
      <w:r>
        <w:rPr>
          <w:rFonts w:hint="eastAsia" w:ascii="宋体" w:hAnsi="宋体"/>
        </w:rPr>
        <w:t>7.6  对工期的要求：投标人在投标时对其所投项目应提交货进度、交货计划等，在合同规定的时间内完工验收。</w:t>
      </w:r>
    </w:p>
    <w:p w14:paraId="32C41BBC">
      <w:pPr>
        <w:ind w:firstLine="411" w:firstLineChars="196"/>
        <w:rPr>
          <w:rFonts w:ascii="宋体" w:hAnsi="宋体"/>
        </w:rPr>
      </w:pPr>
      <w:r>
        <w:rPr>
          <w:rFonts w:hint="eastAsia" w:ascii="宋体" w:hAnsi="宋体"/>
        </w:rPr>
        <w:t>7.</w:t>
      </w:r>
      <w:r>
        <w:rPr>
          <w:rFonts w:ascii="宋体" w:hAnsi="宋体"/>
        </w:rPr>
        <w:t>7</w:t>
      </w:r>
      <w:r>
        <w:rPr>
          <w:rFonts w:hint="eastAsia" w:ascii="宋体" w:hAnsi="宋体"/>
        </w:rPr>
        <w:t xml:space="preserve">  投标人必须承担的设备运输、安装调试、验收检测和提供设备操作说明书、图纸等其他相关及类似的义务。</w:t>
      </w:r>
    </w:p>
    <w:p w14:paraId="356C8367">
      <w:pPr>
        <w:spacing w:line="360" w:lineRule="auto"/>
        <w:rPr>
          <w:rFonts w:ascii="黑体" w:hAnsi="宋体" w:eastAsia="黑体"/>
          <w:sz w:val="24"/>
        </w:rPr>
      </w:pPr>
      <w:r>
        <w:rPr>
          <w:rFonts w:hint="eastAsia" w:ascii="黑体" w:hAnsi="宋体" w:eastAsia="黑体"/>
          <w:sz w:val="24"/>
        </w:rPr>
        <w:t>8．投标费用</w:t>
      </w:r>
    </w:p>
    <w:p w14:paraId="5D777C75">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1E342512">
      <w:pPr>
        <w:spacing w:line="360" w:lineRule="auto"/>
        <w:rPr>
          <w:rFonts w:ascii="黑体" w:hAnsi="宋体" w:eastAsia="黑体"/>
          <w:sz w:val="24"/>
        </w:rPr>
      </w:pPr>
      <w:r>
        <w:rPr>
          <w:rFonts w:hint="eastAsia" w:ascii="黑体" w:hAnsi="宋体" w:eastAsia="黑体"/>
          <w:sz w:val="24"/>
        </w:rPr>
        <w:t>9．踏勘现场</w:t>
      </w:r>
    </w:p>
    <w:p w14:paraId="66ED60D1">
      <w:pPr>
        <w:ind w:firstLine="411" w:firstLineChars="196"/>
        <w:rPr>
          <w:rFonts w:ascii="宋体" w:hAnsi="宋体"/>
        </w:rPr>
      </w:pPr>
      <w:r>
        <w:rPr>
          <w:rFonts w:hint="eastAsia" w:ascii="宋体" w:hAnsi="宋体"/>
        </w:rPr>
        <w:t>9.1如有需要（详见专用条款），</w:t>
      </w:r>
      <w:r>
        <w:rPr>
          <w:rFonts w:hint="eastAsia" w:ascii="宋体" w:hAnsi="宋体"/>
          <w:lang w:eastAsia="zh-CN"/>
        </w:rPr>
        <w:t>医院</w:t>
      </w:r>
      <w:r>
        <w:rPr>
          <w:rFonts w:ascii="宋体" w:hAnsi="宋体"/>
        </w:rPr>
        <w:t>采购机构</w:t>
      </w:r>
      <w:r>
        <w:rPr>
          <w:rFonts w:hint="eastAsia" w:ascii="宋体" w:hAnsi="宋体"/>
        </w:rPr>
        <w:t>或采购人将组织投标人对项目现场及周围环境进行踏勘，以便投标人获取有关编制投标文件和签署合同所需的资料。踏勘现场所发生的费用由投标人自行承担。投标人应按</w:t>
      </w:r>
      <w:r>
        <w:rPr>
          <w:rFonts w:hint="eastAsia" w:ascii="宋体" w:hAnsi="宋体"/>
          <w:lang w:eastAsia="zh-CN"/>
        </w:rPr>
        <w:t>遴选</w:t>
      </w:r>
      <w:r>
        <w:rPr>
          <w:rFonts w:hint="eastAsia" w:ascii="宋体" w:hAnsi="宋体"/>
        </w:rPr>
        <w:t>公告所约定的时间、地点踏勘现场。</w:t>
      </w:r>
    </w:p>
    <w:p w14:paraId="1989E684">
      <w:pPr>
        <w:ind w:firstLine="411" w:firstLineChars="196"/>
        <w:rPr>
          <w:rFonts w:ascii="宋体" w:hAnsi="宋体"/>
        </w:rPr>
      </w:pPr>
      <w:r>
        <w:rPr>
          <w:rFonts w:hint="eastAsia" w:ascii="宋体" w:hAnsi="宋体"/>
        </w:rPr>
        <w:t>9.2投标人及其人员经过采购人的允许，可以进入采购人的项目现场踏勘。若</w:t>
      </w:r>
      <w:r>
        <w:rPr>
          <w:rFonts w:hint="eastAsia" w:ascii="宋体" w:hAnsi="宋体"/>
          <w:lang w:eastAsia="zh-CN"/>
        </w:rPr>
        <w:t>遴选</w:t>
      </w:r>
      <w:r>
        <w:rPr>
          <w:rFonts w:hint="eastAsia" w:ascii="宋体" w:hAnsi="宋体"/>
        </w:rPr>
        <w:t>文件要求投标人于统一时间地点踏勘现场的，投标人应当按时前往。</w:t>
      </w:r>
    </w:p>
    <w:p w14:paraId="6CD99BA6">
      <w:pPr>
        <w:ind w:firstLine="411" w:firstLineChars="196"/>
        <w:rPr>
          <w:rFonts w:ascii="宋体" w:hAnsi="宋体"/>
        </w:rPr>
      </w:pPr>
      <w:r>
        <w:rPr>
          <w:rFonts w:hint="eastAsia" w:ascii="宋体" w:hAnsi="宋体"/>
        </w:rPr>
        <w:t>9.3采购人必须通过</w:t>
      </w:r>
      <w:r>
        <w:rPr>
          <w:rFonts w:hint="eastAsia" w:ascii="宋体" w:hAnsi="宋体"/>
          <w:lang w:eastAsia="zh-CN"/>
        </w:rPr>
        <w:t>医院</w:t>
      </w:r>
      <w:r>
        <w:rPr>
          <w:rFonts w:hint="eastAsia" w:ascii="宋体" w:hAnsi="宋体"/>
        </w:rPr>
        <w:t>采购机构向投标人提供有关现场的资料和数据。</w:t>
      </w:r>
    </w:p>
    <w:p w14:paraId="5C97AC95">
      <w:pPr>
        <w:ind w:firstLine="411" w:firstLineChars="196"/>
        <w:rPr>
          <w:rFonts w:ascii="宋体" w:hAnsi="宋体"/>
        </w:rPr>
      </w:pPr>
      <w:r>
        <w:rPr>
          <w:rFonts w:hint="eastAsia" w:ascii="宋体" w:hAnsi="宋体"/>
        </w:rPr>
        <w:t>9.4任何人或任何组织在踏勘现场时向投标人提交的任何书面资料或</w:t>
      </w:r>
      <w:r>
        <w:rPr>
          <w:rFonts w:ascii="宋体" w:hAnsi="宋体"/>
        </w:rPr>
        <w:t>口头承诺</w:t>
      </w:r>
      <w:r>
        <w:rPr>
          <w:rFonts w:hint="eastAsia" w:ascii="宋体" w:hAnsi="宋体"/>
        </w:rPr>
        <w:t>，未经</w:t>
      </w:r>
      <w:r>
        <w:rPr>
          <w:rFonts w:hint="eastAsia" w:ascii="宋体" w:hAnsi="宋体"/>
          <w:lang w:eastAsia="zh-CN"/>
        </w:rPr>
        <w:t>医院</w:t>
      </w:r>
      <w:r>
        <w:rPr>
          <w:rFonts w:hint="eastAsia" w:ascii="宋体" w:hAnsi="宋体"/>
        </w:rPr>
        <w:t>采购机构在网上发布或书面通知，均作无效处理。</w:t>
      </w:r>
    </w:p>
    <w:p w14:paraId="6162975D">
      <w:pPr>
        <w:spacing w:line="360" w:lineRule="auto"/>
        <w:rPr>
          <w:rFonts w:ascii="黑体" w:hAnsi="宋体" w:eastAsia="黑体"/>
          <w:sz w:val="24"/>
        </w:rPr>
      </w:pPr>
      <w:r>
        <w:rPr>
          <w:rFonts w:hint="eastAsia" w:ascii="黑体" w:hAnsi="宋体" w:eastAsia="黑体"/>
          <w:sz w:val="24"/>
        </w:rPr>
        <w:t>10．</w:t>
      </w:r>
      <w:r>
        <w:rPr>
          <w:rFonts w:hint="eastAsia" w:ascii="黑体" w:hAnsi="宋体" w:eastAsia="黑体"/>
          <w:sz w:val="24"/>
          <w:lang w:eastAsia="zh-CN"/>
        </w:rPr>
        <w:t>遴选</w:t>
      </w:r>
      <w:r>
        <w:rPr>
          <w:rFonts w:hint="eastAsia" w:ascii="黑体" w:hAnsi="宋体" w:eastAsia="黑体"/>
          <w:sz w:val="24"/>
        </w:rPr>
        <w:t>答疑</w:t>
      </w:r>
    </w:p>
    <w:p w14:paraId="1DB80228">
      <w:pPr>
        <w:ind w:firstLine="411" w:firstLineChars="196"/>
        <w:rPr>
          <w:rFonts w:ascii="宋体" w:hAnsi="宋体"/>
          <w:szCs w:val="21"/>
        </w:rPr>
      </w:pPr>
      <w:r>
        <w:rPr>
          <w:rFonts w:hint="eastAsia" w:ascii="宋体" w:hAnsi="宋体"/>
          <w:szCs w:val="21"/>
        </w:rPr>
        <w:t>10.1</w:t>
      </w:r>
      <w:r>
        <w:rPr>
          <w:rFonts w:hint="eastAsia" w:ascii="宋体" w:hAnsi="宋体"/>
          <w:szCs w:val="21"/>
          <w:lang w:eastAsia="zh-CN"/>
        </w:rPr>
        <w:t>遴选</w:t>
      </w:r>
      <w:r>
        <w:rPr>
          <w:rFonts w:hint="eastAsia" w:ascii="宋体" w:hAnsi="宋体"/>
          <w:szCs w:val="21"/>
        </w:rPr>
        <w:t>答疑的目的是澄清、解答投标人在查阅</w:t>
      </w:r>
      <w:r>
        <w:rPr>
          <w:rFonts w:hint="eastAsia" w:ascii="宋体" w:hAnsi="宋体"/>
          <w:szCs w:val="21"/>
          <w:lang w:eastAsia="zh-CN"/>
        </w:rPr>
        <w:t>遴选</w:t>
      </w:r>
      <w:r>
        <w:rPr>
          <w:rFonts w:hint="eastAsia" w:ascii="宋体" w:hAnsi="宋体"/>
          <w:szCs w:val="21"/>
        </w:rPr>
        <w:t>文件后或现场踏勘中可能提出的与投标有关的疑问或询问。</w:t>
      </w:r>
    </w:p>
    <w:p w14:paraId="7A7A4D02">
      <w:pPr>
        <w:ind w:firstLine="411" w:firstLineChars="196"/>
        <w:rPr>
          <w:rFonts w:ascii="宋体" w:hAnsi="宋体"/>
          <w:szCs w:val="21"/>
        </w:rPr>
      </w:pPr>
      <w:r>
        <w:rPr>
          <w:rFonts w:hint="eastAsia" w:ascii="宋体" w:hAnsi="宋体"/>
          <w:szCs w:val="21"/>
        </w:rPr>
        <w:t>10.2投标人如对</w:t>
      </w:r>
      <w:r>
        <w:rPr>
          <w:rFonts w:hint="eastAsia" w:ascii="宋体" w:hAnsi="宋体"/>
          <w:szCs w:val="21"/>
          <w:lang w:eastAsia="zh-CN"/>
        </w:rPr>
        <w:t>遴选</w:t>
      </w:r>
      <w:r>
        <w:rPr>
          <w:rFonts w:hint="eastAsia" w:ascii="宋体" w:hAnsi="宋体"/>
          <w:szCs w:val="21"/>
        </w:rPr>
        <w:t>文件内容有疑问，必须在</w:t>
      </w:r>
      <w:r>
        <w:rPr>
          <w:rFonts w:hint="eastAsia" w:ascii="宋体" w:hAnsi="宋体"/>
          <w:szCs w:val="21"/>
          <w:lang w:eastAsia="zh-CN"/>
        </w:rPr>
        <w:t>遴选</w:t>
      </w:r>
      <w:r>
        <w:rPr>
          <w:rFonts w:hint="eastAsia" w:ascii="宋体" w:hAnsi="宋体"/>
          <w:szCs w:val="21"/>
        </w:rPr>
        <w:t>文件规定的答疑截止时间前以书面形式提交给</w:t>
      </w:r>
      <w:r>
        <w:rPr>
          <w:rFonts w:hint="eastAsia" w:ascii="宋体" w:hAnsi="宋体"/>
          <w:szCs w:val="21"/>
          <w:lang w:eastAsia="zh-CN"/>
        </w:rPr>
        <w:t>医院</w:t>
      </w:r>
      <w:r>
        <w:rPr>
          <w:rFonts w:hint="eastAsia" w:ascii="宋体" w:hAnsi="宋体"/>
          <w:szCs w:val="21"/>
        </w:rPr>
        <w:t>采购机构。</w:t>
      </w:r>
    </w:p>
    <w:p w14:paraId="5D3B0C7A">
      <w:pPr>
        <w:ind w:firstLine="411" w:firstLineChars="196"/>
        <w:rPr>
          <w:rFonts w:ascii="宋体" w:hAnsi="宋体"/>
          <w:szCs w:val="21"/>
        </w:rPr>
      </w:pPr>
      <w:r>
        <w:rPr>
          <w:rFonts w:hint="eastAsia" w:ascii="宋体" w:hAnsi="宋体"/>
          <w:szCs w:val="21"/>
        </w:rPr>
        <w:t>10.3</w:t>
      </w:r>
      <w:r>
        <w:rPr>
          <w:rFonts w:hint="eastAsia" w:ascii="宋体" w:hAnsi="宋体"/>
          <w:szCs w:val="21"/>
          <w:lang w:eastAsia="zh-CN"/>
        </w:rPr>
        <w:t>医院</w:t>
      </w:r>
      <w:r>
        <w:rPr>
          <w:rFonts w:hint="eastAsia" w:ascii="宋体" w:hAnsi="宋体"/>
          <w:szCs w:val="21"/>
        </w:rPr>
        <w:t>采购机构对疑问所做出的澄清和解答，以书面答复（包括网站发布信息）为准。答疑纪要的有效性规定按照本通用条款第13</w:t>
      </w:r>
      <w:r>
        <w:rPr>
          <w:rFonts w:ascii="宋体" w:hAnsi="宋体"/>
          <w:szCs w:val="21"/>
        </w:rPr>
        <w:t>.3</w:t>
      </w:r>
      <w:r>
        <w:rPr>
          <w:rFonts w:hint="eastAsia" w:ascii="宋体" w:hAnsi="宋体"/>
          <w:szCs w:val="21"/>
        </w:rPr>
        <w:t>、13</w:t>
      </w:r>
      <w:r>
        <w:rPr>
          <w:rFonts w:ascii="宋体" w:hAnsi="宋体"/>
          <w:szCs w:val="21"/>
        </w:rPr>
        <w:t>.4</w:t>
      </w:r>
      <w:r>
        <w:rPr>
          <w:rFonts w:hint="eastAsia" w:ascii="宋体" w:hAnsi="宋体"/>
          <w:szCs w:val="21"/>
        </w:rPr>
        <w:t>款规定执行。</w:t>
      </w:r>
    </w:p>
    <w:p w14:paraId="08840772">
      <w:pPr>
        <w:ind w:firstLine="411" w:firstLineChars="196"/>
        <w:rPr>
          <w:rFonts w:ascii="宋体" w:hAnsi="宋体"/>
          <w:szCs w:val="21"/>
        </w:rPr>
      </w:pPr>
      <w:r>
        <w:rPr>
          <w:rFonts w:hint="eastAsia" w:ascii="宋体" w:hAnsi="宋体"/>
          <w:szCs w:val="21"/>
        </w:rPr>
        <w:t>10.4如</w:t>
      </w:r>
      <w:r>
        <w:rPr>
          <w:rFonts w:hint="eastAsia" w:ascii="宋体" w:hAnsi="宋体"/>
          <w:szCs w:val="21"/>
          <w:lang w:eastAsia="zh-CN"/>
        </w:rPr>
        <w:t>医院</w:t>
      </w:r>
      <w:r>
        <w:rPr>
          <w:rFonts w:hint="eastAsia" w:ascii="宋体" w:hAnsi="宋体"/>
          <w:szCs w:val="21"/>
        </w:rPr>
        <w:t>采购机构认为有必要组织现场答疑会，投标人应按照</w:t>
      </w:r>
      <w:r>
        <w:rPr>
          <w:rFonts w:hint="eastAsia" w:ascii="宋体" w:hAnsi="宋体"/>
          <w:szCs w:val="21"/>
          <w:lang w:eastAsia="zh-CN"/>
        </w:rPr>
        <w:t>遴选</w:t>
      </w:r>
      <w:r>
        <w:rPr>
          <w:rFonts w:hint="eastAsia" w:ascii="宋体" w:hAnsi="宋体"/>
          <w:szCs w:val="21"/>
        </w:rPr>
        <w:t>文件规定的时间或</w:t>
      </w:r>
      <w:r>
        <w:rPr>
          <w:rFonts w:hint="eastAsia" w:ascii="宋体" w:hAnsi="宋体"/>
          <w:szCs w:val="21"/>
          <w:lang w:eastAsia="zh-CN"/>
        </w:rPr>
        <w:t>医院</w:t>
      </w:r>
      <w:r>
        <w:rPr>
          <w:rFonts w:hint="eastAsia" w:ascii="宋体" w:hAnsi="宋体"/>
          <w:szCs w:val="21"/>
        </w:rPr>
        <w:t>采购机构另行书面通知（包括网站发布的通知）的时间和地点，参与现场答疑会。</w:t>
      </w:r>
    </w:p>
    <w:p w14:paraId="21DB1E4C">
      <w:pPr>
        <w:ind w:firstLine="411" w:firstLineChars="196"/>
        <w:rPr>
          <w:rFonts w:ascii="宋体" w:hAnsi="宋体"/>
          <w:szCs w:val="21"/>
        </w:rPr>
      </w:pPr>
      <w:r>
        <w:rPr>
          <w:rFonts w:hint="eastAsia" w:ascii="宋体" w:hAnsi="宋体"/>
          <w:szCs w:val="21"/>
        </w:rPr>
        <w:t>10.5未参与</w:t>
      </w:r>
      <w:r>
        <w:rPr>
          <w:rFonts w:hint="eastAsia" w:ascii="宋体" w:hAnsi="宋体"/>
          <w:szCs w:val="21"/>
          <w:lang w:eastAsia="zh-CN"/>
        </w:rPr>
        <w:t>遴选</w:t>
      </w:r>
      <w:r>
        <w:rPr>
          <w:rFonts w:hint="eastAsia" w:ascii="宋体" w:hAnsi="宋体"/>
          <w:szCs w:val="21"/>
        </w:rPr>
        <w:t>答疑不作为否定投标人资格的理由。</w:t>
      </w:r>
    </w:p>
    <w:p w14:paraId="37546EF9">
      <w:pPr>
        <w:ind w:firstLine="411" w:firstLineChars="196"/>
        <w:rPr>
          <w:rFonts w:ascii="宋体" w:hAnsi="宋体"/>
        </w:rPr>
      </w:pPr>
    </w:p>
    <w:p w14:paraId="436342C5">
      <w:pPr>
        <w:keepNext/>
        <w:keepLines/>
        <w:numPr>
          <w:ilvl w:val="0"/>
          <w:numId w:val="16"/>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lang w:eastAsia="zh-CN"/>
        </w:rPr>
        <w:t>遴选</w:t>
      </w:r>
      <w:r>
        <w:rPr>
          <w:rFonts w:hint="eastAsia" w:ascii="Arial" w:hAnsi="Arial" w:eastAsia="黑体"/>
          <w:b/>
          <w:bCs/>
          <w:sz w:val="28"/>
          <w:szCs w:val="28"/>
        </w:rPr>
        <w:t>文件</w:t>
      </w:r>
    </w:p>
    <w:p w14:paraId="12E913D2">
      <w:pPr>
        <w:spacing w:line="360" w:lineRule="auto"/>
        <w:rPr>
          <w:rFonts w:ascii="黑体" w:hAnsi="宋体" w:eastAsia="黑体"/>
          <w:sz w:val="24"/>
        </w:rPr>
      </w:pPr>
      <w:r>
        <w:rPr>
          <w:rFonts w:hint="eastAsia" w:ascii="黑体" w:hAnsi="宋体" w:eastAsia="黑体"/>
          <w:sz w:val="24"/>
        </w:rPr>
        <w:t>11．</w:t>
      </w:r>
      <w:r>
        <w:rPr>
          <w:rFonts w:hint="eastAsia" w:ascii="黑体" w:hAnsi="宋体" w:eastAsia="黑体"/>
          <w:sz w:val="24"/>
          <w:lang w:eastAsia="zh-CN"/>
        </w:rPr>
        <w:t>遴选</w:t>
      </w:r>
      <w:r>
        <w:rPr>
          <w:rFonts w:hint="eastAsia" w:ascii="黑体" w:hAnsi="宋体" w:eastAsia="黑体"/>
          <w:sz w:val="24"/>
        </w:rPr>
        <w:t>文件的编制与组成</w:t>
      </w:r>
    </w:p>
    <w:p w14:paraId="4A307B81">
      <w:pPr>
        <w:snapToGrid w:val="0"/>
        <w:ind w:firstLine="420" w:firstLineChars="200"/>
        <w:rPr>
          <w:rFonts w:ascii="宋体" w:hAnsi="宋体"/>
          <w:szCs w:val="21"/>
        </w:rPr>
      </w:pPr>
      <w:r>
        <w:rPr>
          <w:rFonts w:hint="eastAsia" w:ascii="宋体" w:hAnsi="宋体"/>
          <w:szCs w:val="21"/>
        </w:rPr>
        <w:t>11.1</w:t>
      </w:r>
      <w:r>
        <w:rPr>
          <w:rFonts w:hint="eastAsia" w:ascii="宋体" w:hAnsi="宋体"/>
          <w:szCs w:val="21"/>
          <w:lang w:eastAsia="zh-CN"/>
        </w:rPr>
        <w:t>遴选</w:t>
      </w:r>
      <w:r>
        <w:rPr>
          <w:rFonts w:hint="eastAsia" w:ascii="宋体" w:hAnsi="宋体"/>
          <w:szCs w:val="21"/>
        </w:rPr>
        <w:t>文件除以下内容外，</w:t>
      </w:r>
      <w:r>
        <w:rPr>
          <w:rFonts w:hint="eastAsia" w:ascii="宋体" w:hAnsi="宋体"/>
          <w:szCs w:val="21"/>
          <w:lang w:eastAsia="zh-CN"/>
        </w:rPr>
        <w:t>医院</w:t>
      </w:r>
      <w:r>
        <w:rPr>
          <w:rFonts w:hint="eastAsia" w:ascii="宋体" w:hAnsi="宋体"/>
          <w:szCs w:val="21"/>
        </w:rPr>
        <w:t>采购机构在</w:t>
      </w:r>
      <w:r>
        <w:rPr>
          <w:rFonts w:hint="eastAsia" w:ascii="宋体" w:hAnsi="宋体"/>
          <w:szCs w:val="21"/>
          <w:lang w:eastAsia="zh-CN"/>
        </w:rPr>
        <w:t>遴选</w:t>
      </w:r>
      <w:r>
        <w:rPr>
          <w:rFonts w:hint="eastAsia" w:ascii="宋体" w:hAnsi="宋体"/>
          <w:szCs w:val="21"/>
        </w:rPr>
        <w:t>（或谈判）期间发出的答疑、</w:t>
      </w:r>
      <w:r>
        <w:rPr>
          <w:rFonts w:ascii="宋体" w:hAnsi="宋体"/>
          <w:szCs w:val="21"/>
        </w:rPr>
        <w:t>澄清</w:t>
      </w:r>
      <w:r>
        <w:rPr>
          <w:rFonts w:hint="eastAsia" w:ascii="宋体" w:hAnsi="宋体"/>
          <w:szCs w:val="21"/>
        </w:rPr>
        <w:t>或修改等</w:t>
      </w:r>
      <w:r>
        <w:rPr>
          <w:rFonts w:ascii="宋体" w:hAnsi="宋体"/>
          <w:szCs w:val="21"/>
        </w:rPr>
        <w:t>相关公告或通知内容</w:t>
      </w:r>
      <w:r>
        <w:rPr>
          <w:rFonts w:hint="eastAsia" w:ascii="宋体" w:hAnsi="宋体"/>
          <w:szCs w:val="21"/>
        </w:rPr>
        <w:t>，均是</w:t>
      </w:r>
      <w:r>
        <w:rPr>
          <w:rFonts w:hint="eastAsia" w:ascii="宋体" w:hAnsi="宋体"/>
          <w:szCs w:val="21"/>
          <w:lang w:eastAsia="zh-CN"/>
        </w:rPr>
        <w:t>遴选</w:t>
      </w:r>
      <w:r>
        <w:rPr>
          <w:rFonts w:hint="eastAsia" w:ascii="宋体" w:hAnsi="宋体"/>
          <w:szCs w:val="21"/>
        </w:rPr>
        <w:t>文件的组成部分，对投标人起约束作用；</w:t>
      </w:r>
    </w:p>
    <w:p w14:paraId="6561D0ED">
      <w:pPr>
        <w:ind w:firstLine="411" w:firstLineChars="196"/>
        <w:rPr>
          <w:rFonts w:ascii="宋体" w:hAnsi="宋体"/>
          <w:szCs w:val="21"/>
        </w:rPr>
      </w:pPr>
      <w:r>
        <w:rPr>
          <w:rFonts w:hint="eastAsia" w:ascii="宋体" w:hAnsi="宋体"/>
          <w:szCs w:val="21"/>
          <w:lang w:eastAsia="zh-CN"/>
        </w:rPr>
        <w:t>遴选</w:t>
      </w:r>
      <w:r>
        <w:rPr>
          <w:rFonts w:hint="eastAsia" w:ascii="宋体" w:hAnsi="宋体"/>
          <w:szCs w:val="21"/>
        </w:rPr>
        <w:t>文件包括下列内容：</w:t>
      </w:r>
    </w:p>
    <w:p w14:paraId="0DB3FA76">
      <w:pPr>
        <w:ind w:left="420" w:leftChars="200" w:firstLine="412" w:firstLineChars="196"/>
        <w:rPr>
          <w:rFonts w:ascii="宋体" w:hAnsi="宋体"/>
          <w:b/>
          <w:szCs w:val="21"/>
        </w:rPr>
      </w:pPr>
      <w:r>
        <w:rPr>
          <w:rFonts w:hint="eastAsia" w:ascii="宋体" w:hAnsi="宋体"/>
          <w:b/>
          <w:szCs w:val="21"/>
        </w:rPr>
        <w:t>第一册  专用条款</w:t>
      </w:r>
    </w:p>
    <w:p w14:paraId="58C1A19B">
      <w:pPr>
        <w:ind w:left="1079" w:leftChars="514"/>
        <w:rPr>
          <w:rFonts w:ascii="宋体" w:hAnsi="宋体"/>
          <w:b/>
          <w:szCs w:val="21"/>
        </w:rPr>
      </w:pPr>
      <w:r>
        <w:rPr>
          <w:rFonts w:hint="eastAsia" w:ascii="宋体" w:hAnsi="宋体"/>
          <w:b/>
          <w:szCs w:val="21"/>
        </w:rPr>
        <w:t>关键信息</w:t>
      </w:r>
    </w:p>
    <w:p w14:paraId="478EDDD5">
      <w:pPr>
        <w:ind w:left="630" w:leftChars="300" w:firstLine="411" w:firstLineChars="196"/>
        <w:rPr>
          <w:rFonts w:ascii="宋体" w:hAnsi="宋体"/>
          <w:szCs w:val="21"/>
        </w:rPr>
      </w:pPr>
      <w:r>
        <w:rPr>
          <w:rFonts w:hint="eastAsia" w:ascii="宋体" w:hAnsi="宋体"/>
          <w:szCs w:val="21"/>
        </w:rPr>
        <w:t xml:space="preserve">第一章  </w:t>
      </w:r>
      <w:r>
        <w:rPr>
          <w:rFonts w:hint="eastAsia" w:ascii="宋体" w:hAnsi="宋体"/>
          <w:szCs w:val="21"/>
          <w:lang w:eastAsia="zh-CN"/>
        </w:rPr>
        <w:t>遴选</w:t>
      </w:r>
      <w:r>
        <w:rPr>
          <w:rFonts w:hint="eastAsia" w:ascii="宋体" w:hAnsi="宋体"/>
          <w:szCs w:val="21"/>
        </w:rPr>
        <w:t>公告</w:t>
      </w:r>
    </w:p>
    <w:p w14:paraId="0EF75B39">
      <w:pPr>
        <w:ind w:left="630" w:leftChars="300" w:firstLine="411" w:firstLineChars="196"/>
        <w:rPr>
          <w:rFonts w:ascii="宋体" w:hAnsi="宋体"/>
          <w:szCs w:val="21"/>
        </w:rPr>
      </w:pPr>
      <w:r>
        <w:rPr>
          <w:rFonts w:hint="eastAsia" w:ascii="宋体" w:hAnsi="宋体"/>
          <w:szCs w:val="21"/>
        </w:rPr>
        <w:t xml:space="preserve">第二章  </w:t>
      </w:r>
      <w:r>
        <w:rPr>
          <w:rFonts w:hint="eastAsia" w:ascii="宋体" w:hAnsi="宋体"/>
          <w:szCs w:val="21"/>
          <w:lang w:eastAsia="zh-CN"/>
        </w:rPr>
        <w:t>遴选</w:t>
      </w:r>
      <w:r>
        <w:rPr>
          <w:rFonts w:hint="eastAsia" w:ascii="宋体" w:hAnsi="宋体"/>
          <w:szCs w:val="21"/>
        </w:rPr>
        <w:t>项目需求</w:t>
      </w:r>
    </w:p>
    <w:p w14:paraId="2F3D36B0">
      <w:pPr>
        <w:ind w:left="630" w:leftChars="300" w:firstLine="411" w:firstLineChars="196"/>
        <w:rPr>
          <w:rFonts w:ascii="宋体" w:hAnsi="宋体"/>
          <w:szCs w:val="21"/>
        </w:rPr>
      </w:pPr>
      <w:r>
        <w:rPr>
          <w:rFonts w:hint="eastAsia" w:ascii="宋体" w:hAnsi="宋体"/>
          <w:szCs w:val="21"/>
        </w:rPr>
        <w:t>第三章  投标文件格式</w:t>
      </w:r>
    </w:p>
    <w:p w14:paraId="0B184628">
      <w:pPr>
        <w:ind w:left="630" w:leftChars="300" w:firstLine="411" w:firstLineChars="196"/>
        <w:rPr>
          <w:rFonts w:ascii="宋体" w:hAnsi="宋体"/>
          <w:szCs w:val="21"/>
        </w:rPr>
      </w:pPr>
      <w:r>
        <w:rPr>
          <w:rFonts w:hint="eastAsia" w:ascii="宋体" w:hAnsi="宋体"/>
          <w:szCs w:val="21"/>
        </w:rPr>
        <w:t>第四章  合同及履约情况反馈表格式</w:t>
      </w:r>
    </w:p>
    <w:p w14:paraId="77F15525">
      <w:pPr>
        <w:ind w:left="420" w:leftChars="200" w:firstLine="412" w:firstLineChars="196"/>
        <w:rPr>
          <w:rFonts w:ascii="宋体" w:hAnsi="宋体"/>
          <w:b/>
          <w:szCs w:val="21"/>
        </w:rPr>
      </w:pPr>
      <w:r>
        <w:rPr>
          <w:rFonts w:hint="eastAsia" w:ascii="宋体" w:hAnsi="宋体"/>
          <w:b/>
          <w:szCs w:val="21"/>
        </w:rPr>
        <w:t>第二册  通用条款</w:t>
      </w:r>
    </w:p>
    <w:p w14:paraId="6AD24C8E">
      <w:pPr>
        <w:numPr>
          <w:ilvl w:val="1"/>
          <w:numId w:val="0"/>
        </w:numPr>
        <w:tabs>
          <w:tab w:val="left" w:pos="360"/>
        </w:tabs>
        <w:ind w:firstLine="1079" w:firstLineChars="514"/>
        <w:rPr>
          <w:szCs w:val="21"/>
        </w:rPr>
      </w:pPr>
      <w:r>
        <w:rPr>
          <w:rFonts w:hint="eastAsia"/>
          <w:szCs w:val="21"/>
        </w:rPr>
        <w:t>第一章  总则</w:t>
      </w:r>
    </w:p>
    <w:p w14:paraId="4F4025BE">
      <w:pPr>
        <w:numPr>
          <w:ilvl w:val="1"/>
          <w:numId w:val="0"/>
        </w:numPr>
        <w:tabs>
          <w:tab w:val="left" w:pos="360"/>
        </w:tabs>
        <w:ind w:firstLine="1079" w:firstLineChars="514"/>
        <w:rPr>
          <w:szCs w:val="21"/>
        </w:rPr>
      </w:pPr>
      <w:r>
        <w:rPr>
          <w:rFonts w:hint="eastAsia"/>
          <w:szCs w:val="21"/>
        </w:rPr>
        <w:t xml:space="preserve">第二章  </w:t>
      </w:r>
      <w:r>
        <w:rPr>
          <w:rFonts w:hint="eastAsia"/>
          <w:szCs w:val="21"/>
          <w:lang w:eastAsia="zh-CN"/>
        </w:rPr>
        <w:t>遴选</w:t>
      </w:r>
      <w:r>
        <w:rPr>
          <w:rFonts w:hint="eastAsia"/>
          <w:szCs w:val="21"/>
        </w:rPr>
        <w:t>文件</w:t>
      </w:r>
    </w:p>
    <w:p w14:paraId="24883982">
      <w:pPr>
        <w:numPr>
          <w:ilvl w:val="1"/>
          <w:numId w:val="0"/>
        </w:numPr>
        <w:tabs>
          <w:tab w:val="left" w:pos="360"/>
        </w:tabs>
        <w:ind w:firstLine="1079" w:firstLineChars="514"/>
        <w:rPr>
          <w:szCs w:val="21"/>
        </w:rPr>
      </w:pPr>
      <w:r>
        <w:rPr>
          <w:rFonts w:hint="eastAsia"/>
          <w:szCs w:val="21"/>
        </w:rPr>
        <w:t>第三章  投标文件的编制</w:t>
      </w:r>
    </w:p>
    <w:p w14:paraId="4963DA56">
      <w:pPr>
        <w:numPr>
          <w:ilvl w:val="1"/>
          <w:numId w:val="0"/>
        </w:numPr>
        <w:tabs>
          <w:tab w:val="left" w:pos="360"/>
        </w:tabs>
        <w:ind w:firstLine="1079" w:firstLineChars="514"/>
        <w:rPr>
          <w:szCs w:val="21"/>
        </w:rPr>
      </w:pPr>
      <w:r>
        <w:rPr>
          <w:rFonts w:hint="eastAsia"/>
          <w:szCs w:val="21"/>
        </w:rPr>
        <w:t>第四章  投标文件的递交</w:t>
      </w:r>
    </w:p>
    <w:p w14:paraId="48285879">
      <w:pPr>
        <w:numPr>
          <w:ilvl w:val="1"/>
          <w:numId w:val="0"/>
        </w:numPr>
        <w:tabs>
          <w:tab w:val="left" w:pos="360"/>
        </w:tabs>
        <w:ind w:firstLine="1079" w:firstLineChars="514"/>
        <w:rPr>
          <w:szCs w:val="21"/>
        </w:rPr>
      </w:pPr>
      <w:r>
        <w:rPr>
          <w:rFonts w:hint="eastAsia"/>
          <w:szCs w:val="21"/>
        </w:rPr>
        <w:t>第五章  开标</w:t>
      </w:r>
    </w:p>
    <w:p w14:paraId="78177A29">
      <w:pPr>
        <w:numPr>
          <w:ilvl w:val="1"/>
          <w:numId w:val="0"/>
        </w:numPr>
        <w:tabs>
          <w:tab w:val="left" w:pos="360"/>
        </w:tabs>
        <w:ind w:firstLine="1079" w:firstLineChars="514"/>
        <w:rPr>
          <w:szCs w:val="21"/>
        </w:rPr>
      </w:pPr>
      <w:r>
        <w:rPr>
          <w:rFonts w:hint="eastAsia"/>
          <w:szCs w:val="21"/>
        </w:rPr>
        <w:t>第六章  评标要求</w:t>
      </w:r>
    </w:p>
    <w:p w14:paraId="4A09B409">
      <w:pPr>
        <w:numPr>
          <w:ilvl w:val="1"/>
          <w:numId w:val="0"/>
        </w:numPr>
        <w:tabs>
          <w:tab w:val="left" w:pos="360"/>
        </w:tabs>
        <w:ind w:firstLine="1079" w:firstLineChars="514"/>
        <w:rPr>
          <w:szCs w:val="21"/>
        </w:rPr>
      </w:pPr>
      <w:r>
        <w:rPr>
          <w:rFonts w:hint="eastAsia"/>
          <w:szCs w:val="21"/>
        </w:rPr>
        <w:t>第七章  评标程序及评标方法</w:t>
      </w:r>
    </w:p>
    <w:p w14:paraId="385EF958">
      <w:pPr>
        <w:numPr>
          <w:ilvl w:val="1"/>
          <w:numId w:val="0"/>
        </w:numPr>
        <w:tabs>
          <w:tab w:val="left" w:pos="360"/>
        </w:tabs>
        <w:ind w:firstLine="1079" w:firstLineChars="514"/>
        <w:rPr>
          <w:szCs w:val="21"/>
        </w:rPr>
      </w:pPr>
      <w:r>
        <w:rPr>
          <w:rFonts w:hint="eastAsia"/>
          <w:szCs w:val="21"/>
        </w:rPr>
        <w:t>第八章  定标及公示</w:t>
      </w:r>
    </w:p>
    <w:p w14:paraId="208769AD">
      <w:pPr>
        <w:numPr>
          <w:ilvl w:val="1"/>
          <w:numId w:val="0"/>
        </w:numPr>
        <w:tabs>
          <w:tab w:val="left" w:pos="360"/>
        </w:tabs>
        <w:ind w:firstLine="1079" w:firstLineChars="514"/>
        <w:rPr>
          <w:szCs w:val="21"/>
        </w:rPr>
      </w:pPr>
      <w:r>
        <w:rPr>
          <w:rFonts w:hint="eastAsia"/>
          <w:szCs w:val="21"/>
        </w:rPr>
        <w:t xml:space="preserve">第九章  </w:t>
      </w:r>
      <w:r>
        <w:rPr>
          <w:rFonts w:hint="eastAsia"/>
          <w:szCs w:val="21"/>
          <w:lang w:eastAsia="zh-CN"/>
        </w:rPr>
        <w:t>公开遴选</w:t>
      </w:r>
      <w:r>
        <w:rPr>
          <w:rFonts w:hint="eastAsia"/>
          <w:szCs w:val="21"/>
        </w:rPr>
        <w:t>失败的后续处理</w:t>
      </w:r>
    </w:p>
    <w:p w14:paraId="1831ABFE">
      <w:pPr>
        <w:numPr>
          <w:ilvl w:val="1"/>
          <w:numId w:val="0"/>
        </w:numPr>
        <w:tabs>
          <w:tab w:val="left" w:pos="360"/>
        </w:tabs>
        <w:ind w:firstLine="1079" w:firstLineChars="514"/>
        <w:rPr>
          <w:szCs w:val="21"/>
        </w:rPr>
      </w:pPr>
      <w:r>
        <w:rPr>
          <w:rFonts w:hint="eastAsia"/>
          <w:szCs w:val="21"/>
        </w:rPr>
        <w:t>第十章  合同的授予与备案</w:t>
      </w:r>
    </w:p>
    <w:p w14:paraId="3CC48D3B">
      <w:pPr>
        <w:numPr>
          <w:ilvl w:val="1"/>
          <w:numId w:val="0"/>
        </w:numPr>
        <w:tabs>
          <w:tab w:val="left" w:pos="360"/>
        </w:tabs>
        <w:ind w:firstLine="1079" w:firstLineChars="514"/>
        <w:rPr>
          <w:szCs w:val="21"/>
        </w:rPr>
      </w:pPr>
      <w:r>
        <w:rPr>
          <w:rFonts w:hint="eastAsia"/>
          <w:szCs w:val="21"/>
        </w:rPr>
        <w:t>第十一章  质疑处理</w:t>
      </w:r>
    </w:p>
    <w:p w14:paraId="3B06CD2A">
      <w:pPr>
        <w:ind w:firstLine="411" w:firstLineChars="196"/>
        <w:rPr>
          <w:rFonts w:ascii="宋体" w:hAnsi="宋体"/>
          <w:szCs w:val="21"/>
        </w:rPr>
      </w:pPr>
      <w:r>
        <w:rPr>
          <w:rFonts w:hint="eastAsia" w:ascii="宋体" w:hAnsi="宋体"/>
          <w:szCs w:val="21"/>
        </w:rPr>
        <w:t>11.2 投标人获得</w:t>
      </w:r>
      <w:r>
        <w:rPr>
          <w:rFonts w:hint="eastAsia" w:ascii="宋体" w:hAnsi="宋体"/>
          <w:szCs w:val="21"/>
          <w:lang w:eastAsia="zh-CN"/>
        </w:rPr>
        <w:t>遴选</w:t>
      </w:r>
      <w:r>
        <w:rPr>
          <w:rFonts w:hint="eastAsia" w:ascii="宋体" w:hAnsi="宋体"/>
          <w:szCs w:val="21"/>
        </w:rPr>
        <w:t>文件后，应仔细检查</w:t>
      </w:r>
      <w:r>
        <w:rPr>
          <w:rFonts w:hint="eastAsia" w:ascii="宋体" w:hAnsi="宋体"/>
          <w:szCs w:val="21"/>
          <w:lang w:eastAsia="zh-CN"/>
        </w:rPr>
        <w:t>遴选</w:t>
      </w:r>
      <w:r>
        <w:rPr>
          <w:rFonts w:hint="eastAsia" w:ascii="宋体" w:hAnsi="宋体"/>
          <w:szCs w:val="21"/>
        </w:rPr>
        <w:t>文件的所有内容，如有疑问应在答疑截止时间之前向</w:t>
      </w:r>
      <w:r>
        <w:rPr>
          <w:rFonts w:hint="eastAsia" w:ascii="宋体" w:hAnsi="宋体"/>
          <w:szCs w:val="21"/>
          <w:lang w:eastAsia="zh-CN"/>
        </w:rPr>
        <w:t>医院</w:t>
      </w:r>
      <w:r>
        <w:rPr>
          <w:rFonts w:hint="eastAsia" w:ascii="宋体" w:hAnsi="宋体"/>
          <w:szCs w:val="21"/>
        </w:rPr>
        <w:t>采购机构提出，否则，由此引起的投标损失自负；投标人同时应认真审阅</w:t>
      </w:r>
      <w:r>
        <w:rPr>
          <w:rFonts w:hint="eastAsia" w:ascii="宋体" w:hAnsi="宋体"/>
          <w:szCs w:val="21"/>
          <w:lang w:eastAsia="zh-CN"/>
        </w:rPr>
        <w:t>遴选</w:t>
      </w:r>
      <w:r>
        <w:rPr>
          <w:rFonts w:hint="eastAsia" w:ascii="宋体" w:hAnsi="宋体"/>
          <w:szCs w:val="21"/>
        </w:rPr>
        <w:t>文件所有的事项、格式、条款和规范要求等，如果投标人的投标文件未按</w:t>
      </w:r>
      <w:r>
        <w:rPr>
          <w:rFonts w:hint="eastAsia" w:ascii="宋体" w:hAnsi="宋体"/>
          <w:szCs w:val="21"/>
          <w:lang w:eastAsia="zh-CN"/>
        </w:rPr>
        <w:t>遴选</w:t>
      </w:r>
      <w:r>
        <w:rPr>
          <w:rFonts w:hint="eastAsia" w:ascii="宋体" w:hAnsi="宋体"/>
          <w:szCs w:val="21"/>
        </w:rPr>
        <w:t>文件要求提交全部资料或者投标文件未对</w:t>
      </w:r>
      <w:r>
        <w:rPr>
          <w:rFonts w:hint="eastAsia" w:ascii="宋体" w:hAnsi="宋体"/>
          <w:szCs w:val="21"/>
          <w:lang w:eastAsia="zh-CN"/>
        </w:rPr>
        <w:t>遴选</w:t>
      </w:r>
      <w:r>
        <w:rPr>
          <w:rFonts w:hint="eastAsia" w:ascii="宋体" w:hAnsi="宋体"/>
          <w:szCs w:val="21"/>
        </w:rPr>
        <w:t>文件做出实质性响应，其风险应由投标人自行承担。</w:t>
      </w:r>
    </w:p>
    <w:p w14:paraId="6D166682">
      <w:pPr>
        <w:ind w:firstLine="411" w:firstLineChars="196"/>
        <w:rPr>
          <w:rFonts w:ascii="宋体" w:hAnsi="宋体"/>
          <w:szCs w:val="21"/>
        </w:rPr>
      </w:pPr>
      <w:r>
        <w:rPr>
          <w:rFonts w:hint="eastAsia" w:ascii="宋体" w:hAnsi="宋体"/>
          <w:szCs w:val="21"/>
        </w:rPr>
        <w:t>11.3</w:t>
      </w:r>
      <w:r>
        <w:rPr>
          <w:rFonts w:hint="eastAsia" w:ascii="宋体" w:hAnsi="宋体"/>
        </w:rPr>
        <w:t>任何人或任何组织向投标人提交的任何书面或口头资料，未经</w:t>
      </w:r>
      <w:r>
        <w:rPr>
          <w:rFonts w:hint="eastAsia" w:ascii="宋体" w:hAnsi="宋体"/>
          <w:lang w:eastAsia="zh-CN"/>
        </w:rPr>
        <w:t>医院</w:t>
      </w:r>
      <w:r>
        <w:rPr>
          <w:rFonts w:hint="eastAsia" w:ascii="宋体" w:hAnsi="宋体"/>
        </w:rPr>
        <w:t>采购机构在网上发布或书面通知，均作无效处理，不得作为</w:t>
      </w:r>
      <w:r>
        <w:rPr>
          <w:rFonts w:hint="eastAsia" w:ascii="宋体" w:hAnsi="宋体"/>
          <w:lang w:eastAsia="zh-CN"/>
        </w:rPr>
        <w:t>遴选</w:t>
      </w:r>
      <w:r>
        <w:rPr>
          <w:rFonts w:hint="eastAsia" w:ascii="宋体" w:hAnsi="宋体"/>
        </w:rPr>
        <w:t>文件的组成部分。</w:t>
      </w:r>
      <w:r>
        <w:rPr>
          <w:rFonts w:hint="eastAsia" w:ascii="宋体" w:hAnsi="宋体"/>
          <w:lang w:eastAsia="zh-CN"/>
        </w:rPr>
        <w:t>医院</w:t>
      </w:r>
      <w:r>
        <w:rPr>
          <w:rFonts w:hint="eastAsia" w:ascii="宋体" w:hAnsi="宋体"/>
        </w:rPr>
        <w:t>采购机构对投标人由此而做出的推论、理解和结论概不负责。</w:t>
      </w:r>
    </w:p>
    <w:p w14:paraId="23377C14">
      <w:pPr>
        <w:spacing w:line="360" w:lineRule="auto"/>
        <w:rPr>
          <w:rFonts w:ascii="黑体" w:hAnsi="宋体" w:eastAsia="黑体"/>
          <w:sz w:val="24"/>
        </w:rPr>
      </w:pPr>
      <w:r>
        <w:rPr>
          <w:rFonts w:hint="eastAsia" w:ascii="黑体" w:hAnsi="宋体" w:eastAsia="黑体"/>
          <w:sz w:val="24"/>
        </w:rPr>
        <w:t>12．</w:t>
      </w:r>
      <w:r>
        <w:rPr>
          <w:rFonts w:hint="eastAsia" w:ascii="黑体" w:hAnsi="宋体" w:eastAsia="黑体"/>
          <w:sz w:val="24"/>
          <w:lang w:eastAsia="zh-CN"/>
        </w:rPr>
        <w:t>遴选</w:t>
      </w:r>
      <w:r>
        <w:rPr>
          <w:rFonts w:hint="eastAsia" w:ascii="黑体" w:hAnsi="宋体" w:eastAsia="黑体"/>
          <w:sz w:val="24"/>
        </w:rPr>
        <w:t>文件的澄清</w:t>
      </w:r>
    </w:p>
    <w:p w14:paraId="05D0FEA2">
      <w:pPr>
        <w:snapToGrid w:val="0"/>
        <w:ind w:firstLine="420" w:firstLineChars="200"/>
        <w:rPr>
          <w:rFonts w:ascii="宋体" w:hAnsi="宋体"/>
          <w:szCs w:val="21"/>
        </w:rPr>
      </w:pPr>
      <w:r>
        <w:rPr>
          <w:rFonts w:hint="eastAsia" w:ascii="宋体" w:hAnsi="宋体"/>
          <w:szCs w:val="21"/>
        </w:rPr>
        <w:t>12.1投标人如对</w:t>
      </w:r>
      <w:r>
        <w:rPr>
          <w:rFonts w:hint="eastAsia" w:ascii="宋体" w:hAnsi="宋体"/>
          <w:szCs w:val="21"/>
          <w:lang w:eastAsia="zh-CN"/>
        </w:rPr>
        <w:t>遴选</w:t>
      </w:r>
      <w:r>
        <w:rPr>
          <w:rFonts w:hint="eastAsia" w:ascii="宋体" w:hAnsi="宋体"/>
          <w:szCs w:val="21"/>
        </w:rPr>
        <w:t>文件内容有疑问，必须在</w:t>
      </w:r>
      <w:r>
        <w:rPr>
          <w:rFonts w:hint="eastAsia" w:ascii="宋体" w:hAnsi="宋体"/>
          <w:szCs w:val="21"/>
          <w:lang w:eastAsia="zh-CN"/>
        </w:rPr>
        <w:t>遴选</w:t>
      </w:r>
      <w:r>
        <w:rPr>
          <w:rFonts w:hint="eastAsia" w:ascii="宋体" w:hAnsi="宋体"/>
          <w:szCs w:val="21"/>
        </w:rPr>
        <w:t>文件规定的答疑截止时间前以</w:t>
      </w:r>
      <w:r>
        <w:rPr>
          <w:rFonts w:ascii="宋体" w:hAnsi="宋体"/>
          <w:szCs w:val="21"/>
        </w:rPr>
        <w:t>书面</w:t>
      </w:r>
      <w:r>
        <w:rPr>
          <w:rFonts w:hint="eastAsia" w:ascii="宋体" w:hAnsi="宋体"/>
          <w:szCs w:val="21"/>
        </w:rPr>
        <w:t>形式提交</w:t>
      </w:r>
      <w:r>
        <w:rPr>
          <w:rFonts w:ascii="宋体" w:hAnsi="宋体"/>
          <w:szCs w:val="21"/>
        </w:rPr>
        <w:t>给</w:t>
      </w:r>
      <w:r>
        <w:rPr>
          <w:rFonts w:hint="eastAsia" w:ascii="宋体" w:hAnsi="宋体"/>
          <w:szCs w:val="21"/>
        </w:rPr>
        <w:t>向</w:t>
      </w:r>
      <w:r>
        <w:rPr>
          <w:rFonts w:hint="eastAsia" w:ascii="宋体" w:hAnsi="宋体"/>
          <w:szCs w:val="21"/>
          <w:lang w:eastAsia="zh-CN"/>
        </w:rPr>
        <w:t>医院</w:t>
      </w:r>
      <w:r>
        <w:rPr>
          <w:rFonts w:hint="eastAsia" w:ascii="宋体" w:hAnsi="宋体"/>
          <w:szCs w:val="21"/>
        </w:rPr>
        <w:t>采购机构。不论是</w:t>
      </w:r>
      <w:r>
        <w:rPr>
          <w:rFonts w:hint="eastAsia" w:ascii="宋体" w:hAnsi="宋体"/>
          <w:szCs w:val="21"/>
          <w:lang w:eastAsia="zh-CN"/>
        </w:rPr>
        <w:t>医院</w:t>
      </w:r>
      <w:r>
        <w:rPr>
          <w:rFonts w:hint="eastAsia" w:ascii="宋体" w:hAnsi="宋体"/>
          <w:szCs w:val="21"/>
        </w:rPr>
        <w:t>采购机构根据需要主动对</w:t>
      </w:r>
      <w:r>
        <w:rPr>
          <w:rFonts w:hint="eastAsia" w:ascii="宋体" w:hAnsi="宋体"/>
          <w:szCs w:val="21"/>
          <w:lang w:eastAsia="zh-CN"/>
        </w:rPr>
        <w:t>遴选</w:t>
      </w:r>
      <w:r>
        <w:rPr>
          <w:rFonts w:hint="eastAsia" w:ascii="宋体" w:hAnsi="宋体"/>
          <w:szCs w:val="21"/>
        </w:rPr>
        <w:t>文件进行必要的澄清或是根据投标人的要求对</w:t>
      </w:r>
      <w:r>
        <w:rPr>
          <w:rFonts w:hint="eastAsia" w:ascii="宋体" w:hAnsi="宋体"/>
          <w:szCs w:val="21"/>
          <w:lang w:eastAsia="zh-CN"/>
        </w:rPr>
        <w:t>遴选</w:t>
      </w:r>
      <w:r>
        <w:rPr>
          <w:rFonts w:hint="eastAsia" w:ascii="宋体" w:hAnsi="宋体"/>
          <w:szCs w:val="21"/>
        </w:rPr>
        <w:t>文件做出澄清，</w:t>
      </w:r>
      <w:r>
        <w:rPr>
          <w:rFonts w:hint="eastAsia" w:ascii="宋体" w:hAnsi="宋体"/>
          <w:szCs w:val="21"/>
          <w:lang w:eastAsia="zh-CN"/>
        </w:rPr>
        <w:t>医院</w:t>
      </w:r>
      <w:r>
        <w:rPr>
          <w:rFonts w:hint="eastAsia" w:ascii="宋体" w:hAnsi="宋体"/>
          <w:szCs w:val="21"/>
        </w:rPr>
        <w:t>采购机构都将在投标截止日期前以书面形式（包括</w:t>
      </w:r>
      <w:r>
        <w:rPr>
          <w:rFonts w:hint="eastAsia" w:ascii="宋体" w:hAnsi="宋体"/>
          <w:szCs w:val="21"/>
          <w:lang w:eastAsia="zh-CN"/>
        </w:rPr>
        <w:t>医院</w:t>
      </w:r>
      <w:r>
        <w:rPr>
          <w:rFonts w:hint="eastAsia" w:ascii="宋体" w:hAnsi="宋体"/>
          <w:szCs w:val="21"/>
        </w:rPr>
        <w:t>采购机构网站公开发布方式）答复或发送给所有投标人。澄清纪要作为</w:t>
      </w:r>
      <w:r>
        <w:rPr>
          <w:rFonts w:hint="eastAsia" w:ascii="宋体" w:hAnsi="宋体"/>
          <w:szCs w:val="21"/>
          <w:lang w:eastAsia="zh-CN"/>
        </w:rPr>
        <w:t>遴选</w:t>
      </w:r>
      <w:r>
        <w:rPr>
          <w:rFonts w:hint="eastAsia" w:ascii="宋体" w:hAnsi="宋体"/>
          <w:szCs w:val="21"/>
        </w:rPr>
        <w:t>文件的组成部分，对投标人起约束作用；</w:t>
      </w:r>
    </w:p>
    <w:p w14:paraId="2B936498">
      <w:pPr>
        <w:snapToGrid w:val="0"/>
        <w:ind w:firstLine="420" w:firstLineChars="200"/>
        <w:rPr>
          <w:rFonts w:ascii="宋体" w:hAnsi="宋体"/>
          <w:szCs w:val="21"/>
        </w:rPr>
      </w:pPr>
      <w:r>
        <w:rPr>
          <w:rFonts w:hint="eastAsia" w:ascii="宋体" w:hAnsi="宋体"/>
          <w:szCs w:val="21"/>
        </w:rPr>
        <w:t>12.2对于没有提出澄清又参与了该项目投标的供应商将被视为完全认同该</w:t>
      </w:r>
      <w:r>
        <w:rPr>
          <w:rFonts w:hint="eastAsia"/>
          <w:lang w:eastAsia="zh-CN"/>
        </w:rPr>
        <w:t>遴选</w:t>
      </w:r>
      <w:r>
        <w:rPr>
          <w:rFonts w:hint="eastAsia"/>
        </w:rPr>
        <w:t>文件（含澄清纪要）</w:t>
      </w:r>
      <w:r>
        <w:rPr>
          <w:rFonts w:hint="eastAsia" w:ascii="宋体" w:hAnsi="宋体"/>
          <w:szCs w:val="21"/>
        </w:rPr>
        <w:t>。</w:t>
      </w:r>
    </w:p>
    <w:p w14:paraId="13B403D7">
      <w:pPr>
        <w:snapToGrid w:val="0"/>
        <w:ind w:firstLine="420" w:firstLineChars="200"/>
        <w:rPr>
          <w:rFonts w:ascii="宋体" w:hAnsi="宋体"/>
          <w:szCs w:val="21"/>
        </w:rPr>
      </w:pPr>
      <w:r>
        <w:rPr>
          <w:rFonts w:hint="eastAsia" w:ascii="宋体" w:hAnsi="宋体"/>
          <w:szCs w:val="21"/>
        </w:rPr>
        <w:t>12.3 对</w:t>
      </w:r>
      <w:r>
        <w:rPr>
          <w:rFonts w:hint="eastAsia" w:ascii="宋体" w:hAnsi="宋体"/>
          <w:szCs w:val="21"/>
          <w:lang w:eastAsia="zh-CN"/>
        </w:rPr>
        <w:t>遴选</w:t>
      </w:r>
      <w:r>
        <w:rPr>
          <w:rFonts w:hint="eastAsia" w:ascii="宋体" w:hAnsi="宋体"/>
          <w:szCs w:val="21"/>
        </w:rPr>
        <w:t>文件中描述有歧义或前后不一致的地方，评审委员会有权进行评判，但对同一条款的评判应适用于每个投标人。</w:t>
      </w:r>
    </w:p>
    <w:p w14:paraId="7D8AF649">
      <w:pPr>
        <w:spacing w:line="360" w:lineRule="auto"/>
        <w:rPr>
          <w:rFonts w:ascii="黑体" w:hAnsi="宋体" w:eastAsia="黑体"/>
          <w:sz w:val="24"/>
        </w:rPr>
      </w:pPr>
      <w:r>
        <w:rPr>
          <w:rFonts w:ascii="黑体" w:hAnsi="宋体" w:eastAsia="黑体"/>
          <w:sz w:val="24"/>
        </w:rPr>
        <w:t>1</w:t>
      </w:r>
      <w:r>
        <w:rPr>
          <w:rFonts w:hint="eastAsia" w:ascii="黑体" w:hAnsi="宋体" w:eastAsia="黑体"/>
          <w:sz w:val="24"/>
        </w:rPr>
        <w:t>3．</w:t>
      </w:r>
      <w:r>
        <w:rPr>
          <w:rFonts w:hint="eastAsia" w:ascii="黑体" w:hAnsi="宋体" w:eastAsia="黑体"/>
          <w:sz w:val="24"/>
          <w:lang w:eastAsia="zh-CN"/>
        </w:rPr>
        <w:t>遴选</w:t>
      </w:r>
      <w:r>
        <w:rPr>
          <w:rFonts w:hint="eastAsia" w:ascii="黑体" w:hAnsi="宋体" w:eastAsia="黑体"/>
          <w:sz w:val="24"/>
        </w:rPr>
        <w:t>文件的修改</w:t>
      </w:r>
    </w:p>
    <w:p w14:paraId="2E79BA70">
      <w:pPr>
        <w:ind w:firstLine="411" w:firstLineChars="196"/>
        <w:rPr>
          <w:rFonts w:ascii="宋体" w:hAnsi="宋体"/>
          <w:szCs w:val="21"/>
        </w:rPr>
      </w:pPr>
      <w:r>
        <w:rPr>
          <w:rFonts w:ascii="宋体" w:hAnsi="宋体"/>
          <w:szCs w:val="21"/>
        </w:rPr>
        <w:t>1</w:t>
      </w:r>
      <w:r>
        <w:rPr>
          <w:rFonts w:hint="eastAsia" w:ascii="宋体" w:hAnsi="宋体"/>
          <w:szCs w:val="21"/>
        </w:rPr>
        <w:t>3.1</w:t>
      </w:r>
      <w:r>
        <w:rPr>
          <w:rFonts w:hint="eastAsia" w:ascii="宋体" w:hAnsi="宋体"/>
          <w:szCs w:val="21"/>
          <w:lang w:eastAsia="zh-CN"/>
        </w:rPr>
        <w:t>遴选</w:t>
      </w:r>
      <w:r>
        <w:rPr>
          <w:rFonts w:hint="eastAsia" w:ascii="宋体" w:hAnsi="宋体"/>
          <w:szCs w:val="21"/>
        </w:rPr>
        <w:t>文件发出后，在投标截止日期前任何时候，确需要变更</w:t>
      </w:r>
      <w:r>
        <w:rPr>
          <w:rFonts w:hint="eastAsia" w:ascii="宋体" w:hAnsi="宋体"/>
          <w:szCs w:val="21"/>
          <w:lang w:eastAsia="zh-CN"/>
        </w:rPr>
        <w:t>遴选</w:t>
      </w:r>
      <w:r>
        <w:rPr>
          <w:rFonts w:hint="eastAsia" w:ascii="宋体" w:hAnsi="宋体"/>
          <w:szCs w:val="21"/>
        </w:rPr>
        <w:t>内容的，</w:t>
      </w:r>
      <w:r>
        <w:rPr>
          <w:rFonts w:hint="eastAsia" w:ascii="宋体" w:hAnsi="宋体"/>
          <w:szCs w:val="21"/>
          <w:lang w:eastAsia="zh-CN"/>
        </w:rPr>
        <w:t>医院</w:t>
      </w:r>
      <w:r>
        <w:rPr>
          <w:rFonts w:hint="eastAsia" w:ascii="宋体" w:hAnsi="宋体"/>
          <w:szCs w:val="21"/>
        </w:rPr>
        <w:t>采购机构可主动或在解答投标人提出的澄清问题时对</w:t>
      </w:r>
      <w:r>
        <w:rPr>
          <w:rFonts w:hint="eastAsia" w:ascii="宋体" w:hAnsi="宋体"/>
          <w:szCs w:val="21"/>
          <w:lang w:eastAsia="zh-CN"/>
        </w:rPr>
        <w:t>遴选</w:t>
      </w:r>
      <w:r>
        <w:rPr>
          <w:rFonts w:hint="eastAsia" w:ascii="宋体" w:hAnsi="宋体"/>
          <w:szCs w:val="21"/>
        </w:rPr>
        <w:t>文件进行修改；</w:t>
      </w:r>
    </w:p>
    <w:p w14:paraId="300B4A6D">
      <w:pPr>
        <w:ind w:firstLine="411" w:firstLineChars="196"/>
        <w:rPr>
          <w:rFonts w:ascii="宋体" w:hAnsi="宋体"/>
          <w:szCs w:val="21"/>
        </w:rPr>
      </w:pPr>
      <w:r>
        <w:rPr>
          <w:rFonts w:ascii="宋体" w:hAnsi="宋体"/>
          <w:szCs w:val="21"/>
        </w:rPr>
        <w:t>1</w:t>
      </w:r>
      <w:r>
        <w:rPr>
          <w:rFonts w:hint="eastAsia" w:ascii="宋体" w:hAnsi="宋体"/>
          <w:szCs w:val="21"/>
        </w:rPr>
        <w:t>3.2</w:t>
      </w:r>
      <w:r>
        <w:rPr>
          <w:rFonts w:hint="eastAsia" w:ascii="宋体" w:hAnsi="宋体"/>
          <w:szCs w:val="21"/>
          <w:lang w:eastAsia="zh-CN"/>
        </w:rPr>
        <w:t>遴选</w:t>
      </w:r>
      <w:r>
        <w:rPr>
          <w:rFonts w:hint="eastAsia" w:ascii="宋体" w:hAnsi="宋体"/>
          <w:szCs w:val="21"/>
        </w:rPr>
        <w:t>文件的修改以书面形式（包括网站公开发布方式）发送给所有投标人，</w:t>
      </w:r>
      <w:r>
        <w:rPr>
          <w:rFonts w:hint="eastAsia" w:ascii="宋体" w:hAnsi="宋体"/>
          <w:szCs w:val="21"/>
          <w:lang w:eastAsia="zh-CN"/>
        </w:rPr>
        <w:t>遴选</w:t>
      </w:r>
      <w:r>
        <w:rPr>
          <w:rFonts w:hint="eastAsia" w:ascii="宋体" w:hAnsi="宋体"/>
          <w:szCs w:val="21"/>
        </w:rPr>
        <w:t>文件的修改内容作为</w:t>
      </w:r>
      <w:r>
        <w:rPr>
          <w:rFonts w:hint="eastAsia" w:ascii="宋体" w:hAnsi="宋体"/>
          <w:szCs w:val="21"/>
          <w:lang w:eastAsia="zh-CN"/>
        </w:rPr>
        <w:t>遴选</w:t>
      </w:r>
      <w:r>
        <w:rPr>
          <w:rFonts w:hint="eastAsia" w:ascii="宋体" w:hAnsi="宋体"/>
          <w:szCs w:val="21"/>
        </w:rPr>
        <w:t>文件的组成部分，并具有约束力。</w:t>
      </w:r>
    </w:p>
    <w:p w14:paraId="5865B26E">
      <w:pPr>
        <w:ind w:firstLine="411" w:firstLineChars="196"/>
        <w:rPr>
          <w:rFonts w:ascii="宋体" w:hAnsi="宋体"/>
          <w:szCs w:val="21"/>
        </w:rPr>
      </w:pPr>
      <w:r>
        <w:rPr>
          <w:rFonts w:ascii="宋体" w:hAnsi="宋体"/>
          <w:szCs w:val="21"/>
        </w:rPr>
        <w:t>1</w:t>
      </w:r>
      <w:r>
        <w:rPr>
          <w:rFonts w:hint="eastAsia" w:ascii="宋体" w:hAnsi="宋体"/>
          <w:szCs w:val="21"/>
        </w:rPr>
        <w:t>3.3</w:t>
      </w:r>
      <w:r>
        <w:rPr>
          <w:rFonts w:hint="eastAsia" w:ascii="宋体" w:hAnsi="宋体"/>
          <w:szCs w:val="21"/>
          <w:lang w:eastAsia="zh-CN"/>
        </w:rPr>
        <w:t>遴选</w:t>
      </w:r>
      <w:r>
        <w:rPr>
          <w:rFonts w:hint="eastAsia" w:ascii="宋体" w:hAnsi="宋体"/>
          <w:szCs w:val="21"/>
        </w:rPr>
        <w:t>文件、</w:t>
      </w:r>
      <w:r>
        <w:rPr>
          <w:rFonts w:hint="eastAsia" w:ascii="宋体" w:hAnsi="宋体"/>
          <w:szCs w:val="21"/>
          <w:lang w:eastAsia="zh-CN"/>
        </w:rPr>
        <w:t>遴选</w:t>
      </w:r>
      <w:r>
        <w:rPr>
          <w:rFonts w:hint="eastAsia" w:ascii="宋体" w:hAnsi="宋体"/>
          <w:szCs w:val="21"/>
        </w:rPr>
        <w:t>文件澄清（答疑）纪要、</w:t>
      </w:r>
      <w:r>
        <w:rPr>
          <w:rFonts w:hint="eastAsia" w:ascii="宋体" w:hAnsi="宋体"/>
          <w:szCs w:val="21"/>
          <w:lang w:eastAsia="zh-CN"/>
        </w:rPr>
        <w:t>遴选</w:t>
      </w:r>
      <w:r>
        <w:rPr>
          <w:rFonts w:hint="eastAsia" w:ascii="宋体" w:hAnsi="宋体"/>
          <w:szCs w:val="21"/>
        </w:rPr>
        <w:t>文件修改补充通知内容均以书面（包括网站公开发布方式）明确的内容为准。当</w:t>
      </w:r>
      <w:r>
        <w:rPr>
          <w:rFonts w:hint="eastAsia" w:ascii="宋体" w:hAnsi="宋体"/>
          <w:szCs w:val="21"/>
          <w:lang w:eastAsia="zh-CN"/>
        </w:rPr>
        <w:t>遴选</w:t>
      </w:r>
      <w:r>
        <w:rPr>
          <w:rFonts w:hint="eastAsia" w:ascii="宋体" w:hAnsi="宋体"/>
          <w:szCs w:val="21"/>
        </w:rPr>
        <w:t>文件、修改补充通知、澄清（答疑）纪要内容相互矛盾时，以最后发出的内容为准；</w:t>
      </w:r>
    </w:p>
    <w:p w14:paraId="5EF40EE2">
      <w:pPr>
        <w:ind w:firstLine="411" w:firstLineChars="196"/>
        <w:rPr>
          <w:rFonts w:ascii="宋体" w:hAnsi="宋体"/>
          <w:szCs w:val="21"/>
        </w:rPr>
      </w:pPr>
      <w:r>
        <w:rPr>
          <w:rFonts w:ascii="宋体" w:hAnsi="宋体"/>
          <w:szCs w:val="21"/>
        </w:rPr>
        <w:t>1</w:t>
      </w:r>
      <w:r>
        <w:rPr>
          <w:rFonts w:hint="eastAsia" w:ascii="宋体" w:hAnsi="宋体"/>
          <w:szCs w:val="21"/>
        </w:rPr>
        <w:t>3.4</w:t>
      </w:r>
      <w:r>
        <w:rPr>
          <w:rFonts w:hint="eastAsia" w:ascii="宋体" w:hAnsi="宋体"/>
          <w:szCs w:val="21"/>
          <w:lang w:eastAsia="zh-CN"/>
        </w:rPr>
        <w:t>医院</w:t>
      </w:r>
      <w:r>
        <w:rPr>
          <w:rFonts w:hint="eastAsia" w:ascii="宋体" w:hAnsi="宋体"/>
          <w:szCs w:val="21"/>
        </w:rPr>
        <w:t>采购机构保证</w:t>
      </w:r>
      <w:r>
        <w:rPr>
          <w:rFonts w:hint="eastAsia" w:ascii="宋体" w:hAnsi="宋体"/>
          <w:szCs w:val="21"/>
          <w:lang w:eastAsia="zh-CN"/>
        </w:rPr>
        <w:t>遴选</w:t>
      </w:r>
      <w:r>
        <w:rPr>
          <w:rFonts w:hint="eastAsia" w:ascii="宋体" w:hAnsi="宋体"/>
          <w:szCs w:val="21"/>
        </w:rPr>
        <w:t>文件澄清（答疑）纪要和</w:t>
      </w:r>
      <w:r>
        <w:rPr>
          <w:rFonts w:hint="eastAsia" w:ascii="宋体" w:hAnsi="宋体"/>
          <w:szCs w:val="21"/>
          <w:lang w:eastAsia="zh-CN"/>
        </w:rPr>
        <w:t>遴选</w:t>
      </w:r>
      <w:r>
        <w:rPr>
          <w:rFonts w:hint="eastAsia" w:ascii="宋体" w:hAnsi="宋体"/>
          <w:szCs w:val="21"/>
        </w:rPr>
        <w:t>文件修改补充通知在投标截止时间前以网站公开发布形式或书面形式发送给所有投标人。为使投标人在编写投标文件时有充分时间对</w:t>
      </w:r>
      <w:r>
        <w:rPr>
          <w:rFonts w:hint="eastAsia" w:ascii="宋体" w:hAnsi="宋体"/>
          <w:szCs w:val="21"/>
          <w:lang w:eastAsia="zh-CN"/>
        </w:rPr>
        <w:t>遴选</w:t>
      </w:r>
      <w:r>
        <w:rPr>
          <w:rFonts w:hint="eastAsia" w:ascii="宋体" w:hAnsi="宋体"/>
          <w:szCs w:val="21"/>
        </w:rPr>
        <w:t>文件的修改部分进行研究，</w:t>
      </w:r>
      <w:r>
        <w:rPr>
          <w:rFonts w:hint="eastAsia" w:ascii="宋体" w:hAnsi="宋体"/>
          <w:szCs w:val="21"/>
          <w:lang w:eastAsia="zh-CN"/>
        </w:rPr>
        <w:t>医院</w:t>
      </w:r>
      <w:r>
        <w:rPr>
          <w:rFonts w:hint="eastAsia" w:ascii="宋体" w:hAnsi="宋体"/>
          <w:szCs w:val="21"/>
        </w:rPr>
        <w:t>采购机构可以酌情延长递交投标文件的截止日期，具体时间将在修改补充通知中明确。</w:t>
      </w:r>
    </w:p>
    <w:p w14:paraId="10EEF3AD">
      <w:pPr>
        <w:keepNext/>
        <w:keepLines/>
        <w:numPr>
          <w:ilvl w:val="0"/>
          <w:numId w:val="16"/>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投标文件的编制</w:t>
      </w:r>
    </w:p>
    <w:p w14:paraId="64D32B86">
      <w:pPr>
        <w:spacing w:line="360" w:lineRule="auto"/>
        <w:rPr>
          <w:rFonts w:ascii="黑体" w:hAnsi="宋体" w:eastAsia="黑体"/>
          <w:sz w:val="24"/>
        </w:rPr>
      </w:pPr>
      <w:r>
        <w:rPr>
          <w:rFonts w:hint="eastAsia" w:ascii="黑体" w:hAnsi="宋体" w:eastAsia="黑体"/>
          <w:sz w:val="24"/>
        </w:rPr>
        <w:t>14．投标文件的语言及度量单位</w:t>
      </w:r>
    </w:p>
    <w:p w14:paraId="7592E572">
      <w:pPr>
        <w:ind w:firstLine="411" w:firstLineChars="196"/>
        <w:rPr>
          <w:rFonts w:ascii="宋体" w:hAnsi="宋体"/>
          <w:szCs w:val="21"/>
        </w:rPr>
      </w:pPr>
      <w:r>
        <w:rPr>
          <w:rFonts w:hint="eastAsia" w:ascii="宋体" w:hAnsi="宋体"/>
          <w:szCs w:val="21"/>
        </w:rPr>
        <w:t>14.1 投标人和</w:t>
      </w:r>
      <w:r>
        <w:rPr>
          <w:rFonts w:hint="eastAsia" w:ascii="宋体" w:hAnsi="宋体"/>
          <w:szCs w:val="21"/>
          <w:lang w:eastAsia="zh-CN"/>
        </w:rPr>
        <w:t>医院</w:t>
      </w:r>
      <w:r>
        <w:rPr>
          <w:rFonts w:hint="eastAsia" w:ascii="宋体" w:hAnsi="宋体"/>
          <w:szCs w:val="21"/>
        </w:rPr>
        <w:t>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3FA7EDF">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p w14:paraId="0BCD594B">
      <w:pPr>
        <w:spacing w:line="360" w:lineRule="auto"/>
        <w:rPr>
          <w:rFonts w:ascii="黑体" w:hAnsi="宋体" w:eastAsia="黑体"/>
          <w:sz w:val="24"/>
        </w:rPr>
      </w:pPr>
      <w:r>
        <w:rPr>
          <w:rFonts w:hint="eastAsia" w:ascii="黑体" w:hAnsi="宋体" w:eastAsia="黑体"/>
          <w:sz w:val="24"/>
        </w:rPr>
        <w:t>15．投标文件的组成</w:t>
      </w:r>
    </w:p>
    <w:p w14:paraId="6B1350ED">
      <w:pPr>
        <w:ind w:firstLine="412" w:firstLineChars="196"/>
        <w:rPr>
          <w:rFonts w:ascii="宋体" w:hAnsi="宋体"/>
          <w:b/>
          <w:szCs w:val="21"/>
        </w:rPr>
      </w:pPr>
      <w:r>
        <w:rPr>
          <w:rFonts w:hint="eastAsia" w:ascii="宋体" w:hAnsi="宋体"/>
          <w:b/>
          <w:szCs w:val="21"/>
        </w:rPr>
        <w:t>具体内容请详见本项目</w:t>
      </w:r>
      <w:r>
        <w:rPr>
          <w:rFonts w:hint="eastAsia" w:ascii="宋体" w:hAnsi="宋体"/>
          <w:b/>
          <w:szCs w:val="21"/>
          <w:lang w:eastAsia="zh-CN"/>
        </w:rPr>
        <w:t>遴选</w:t>
      </w:r>
      <w:r>
        <w:rPr>
          <w:rFonts w:hint="eastAsia" w:ascii="宋体" w:hAnsi="宋体"/>
          <w:b/>
          <w:szCs w:val="21"/>
        </w:rPr>
        <w:t>文件</w:t>
      </w:r>
      <w:r>
        <w:rPr>
          <w:rFonts w:ascii="宋体" w:hAnsi="宋体"/>
          <w:b/>
          <w:szCs w:val="21"/>
        </w:rPr>
        <w:t>第一册“</w:t>
      </w:r>
      <w:r>
        <w:rPr>
          <w:rFonts w:hint="eastAsia" w:ascii="宋体" w:hAnsi="宋体"/>
          <w:b/>
          <w:szCs w:val="21"/>
        </w:rPr>
        <w:t>专用条款</w:t>
      </w:r>
      <w:r>
        <w:rPr>
          <w:rFonts w:ascii="宋体" w:hAnsi="宋体"/>
          <w:b/>
          <w:szCs w:val="21"/>
        </w:rPr>
        <w:t>”</w:t>
      </w:r>
      <w:r>
        <w:rPr>
          <w:rFonts w:hint="eastAsia" w:ascii="宋体" w:hAnsi="宋体"/>
          <w:b/>
          <w:szCs w:val="21"/>
        </w:rPr>
        <w:t>的相关内容。</w:t>
      </w:r>
    </w:p>
    <w:p w14:paraId="4D45C127">
      <w:pPr>
        <w:spacing w:line="360" w:lineRule="auto"/>
        <w:rPr>
          <w:rFonts w:ascii="黑体" w:hAnsi="宋体" w:eastAsia="黑体"/>
          <w:sz w:val="24"/>
        </w:rPr>
      </w:pPr>
      <w:r>
        <w:rPr>
          <w:rFonts w:hint="eastAsia" w:ascii="黑体" w:hAnsi="宋体" w:eastAsia="黑体"/>
          <w:sz w:val="24"/>
        </w:rPr>
        <w:t>16．投标文件格式</w:t>
      </w:r>
    </w:p>
    <w:p w14:paraId="4B359322">
      <w:pPr>
        <w:ind w:firstLine="411" w:firstLineChars="196"/>
        <w:rPr>
          <w:rFonts w:ascii="宋体" w:hAnsi="宋体"/>
          <w:szCs w:val="21"/>
        </w:rPr>
      </w:pPr>
      <w:r>
        <w:rPr>
          <w:rFonts w:hint="eastAsia" w:ascii="宋体" w:hAnsi="宋体"/>
          <w:szCs w:val="21"/>
        </w:rPr>
        <w:t>投标文件包括本通用条款第15条中规定的内容。如</w:t>
      </w:r>
      <w:r>
        <w:rPr>
          <w:rFonts w:hint="eastAsia" w:ascii="宋体" w:hAnsi="宋体"/>
          <w:szCs w:val="21"/>
          <w:lang w:eastAsia="zh-CN"/>
        </w:rPr>
        <w:t>遴选</w:t>
      </w:r>
      <w:r>
        <w:rPr>
          <w:rFonts w:hint="eastAsia" w:ascii="宋体" w:hAnsi="宋体"/>
          <w:szCs w:val="21"/>
        </w:rPr>
        <w:t>文件提供了投标文件格式，则</w:t>
      </w:r>
      <w:r>
        <w:rPr>
          <w:rFonts w:hint="eastAsia" w:ascii="宋体" w:hAnsi="宋体"/>
          <w:b/>
          <w:bCs/>
          <w:szCs w:val="21"/>
        </w:rPr>
        <w:t>投标人提交的投标文件应毫无例外地使用</w:t>
      </w:r>
      <w:r>
        <w:rPr>
          <w:rFonts w:hint="eastAsia" w:ascii="宋体" w:hAnsi="宋体"/>
          <w:b/>
          <w:bCs/>
          <w:szCs w:val="21"/>
          <w:lang w:eastAsia="zh-CN"/>
        </w:rPr>
        <w:t>遴选</w:t>
      </w:r>
      <w:r>
        <w:rPr>
          <w:rFonts w:hint="eastAsia" w:ascii="宋体" w:hAnsi="宋体"/>
          <w:b/>
          <w:bCs/>
          <w:szCs w:val="21"/>
        </w:rPr>
        <w:t>文件所提供的相应格式</w:t>
      </w:r>
      <w:r>
        <w:rPr>
          <w:rFonts w:hint="eastAsia" w:ascii="宋体" w:hAnsi="宋体"/>
          <w:szCs w:val="21"/>
        </w:rPr>
        <w:t>（表格可以按同样格式扩展）。</w:t>
      </w:r>
    </w:p>
    <w:p w14:paraId="3C6037E4">
      <w:pPr>
        <w:spacing w:line="360" w:lineRule="auto"/>
        <w:rPr>
          <w:rFonts w:ascii="黑体" w:hAnsi="宋体" w:eastAsia="黑体"/>
          <w:sz w:val="24"/>
        </w:rPr>
      </w:pPr>
      <w:r>
        <w:rPr>
          <w:rFonts w:hint="eastAsia" w:ascii="黑体" w:hAnsi="宋体" w:eastAsia="黑体"/>
          <w:sz w:val="24"/>
        </w:rPr>
        <w:t>17．投标货币</w:t>
      </w:r>
    </w:p>
    <w:p w14:paraId="7CB66707">
      <w:pPr>
        <w:ind w:firstLine="411" w:firstLineChars="196"/>
        <w:rPr>
          <w:rFonts w:ascii="宋体" w:hAnsi="宋体"/>
          <w:szCs w:val="21"/>
        </w:rPr>
      </w:pPr>
      <w:r>
        <w:rPr>
          <w:rFonts w:hint="eastAsia" w:ascii="宋体" w:hAnsi="宋体"/>
          <w:szCs w:val="21"/>
        </w:rPr>
        <w:t>如</w:t>
      </w:r>
      <w:r>
        <w:rPr>
          <w:rFonts w:hint="eastAsia" w:ascii="宋体" w:hAnsi="宋体"/>
          <w:szCs w:val="21"/>
          <w:lang w:eastAsia="zh-CN"/>
        </w:rPr>
        <w:t>遴选</w:t>
      </w:r>
      <w:r>
        <w:rPr>
          <w:rFonts w:hint="eastAsia" w:ascii="宋体" w:hAnsi="宋体"/>
          <w:szCs w:val="21"/>
        </w:rPr>
        <w:t>文件第一册“专用条款”</w:t>
      </w:r>
      <w:r>
        <w:rPr>
          <w:rFonts w:ascii="宋体" w:hAnsi="宋体"/>
          <w:szCs w:val="21"/>
        </w:rPr>
        <w:t>无另外</w:t>
      </w:r>
      <w:r>
        <w:rPr>
          <w:rFonts w:hint="eastAsia" w:ascii="宋体" w:hAnsi="宋体"/>
          <w:szCs w:val="21"/>
        </w:rPr>
        <w:t>规定</w:t>
      </w:r>
      <w:r>
        <w:rPr>
          <w:rFonts w:ascii="宋体" w:hAnsi="宋体"/>
          <w:szCs w:val="21"/>
        </w:rPr>
        <w:t>，</w:t>
      </w:r>
      <w:r>
        <w:rPr>
          <w:rFonts w:hint="eastAsia" w:ascii="宋体" w:hAnsi="宋体"/>
          <w:szCs w:val="21"/>
        </w:rPr>
        <w:t>本项目的投标应以人民币计。</w:t>
      </w:r>
    </w:p>
    <w:p w14:paraId="57119910">
      <w:pPr>
        <w:spacing w:line="360" w:lineRule="auto"/>
        <w:rPr>
          <w:rFonts w:ascii="黑体" w:hAnsi="宋体" w:eastAsia="黑体"/>
          <w:sz w:val="24"/>
        </w:rPr>
      </w:pPr>
      <w:r>
        <w:rPr>
          <w:rFonts w:hint="eastAsia" w:ascii="黑体" w:hAnsi="宋体" w:eastAsia="黑体"/>
          <w:sz w:val="24"/>
        </w:rPr>
        <w:t>18．证明投标文件投标技术方案的合格性和符合</w:t>
      </w:r>
      <w:r>
        <w:rPr>
          <w:rFonts w:hint="eastAsia" w:ascii="黑体" w:hAnsi="宋体" w:eastAsia="黑体"/>
          <w:sz w:val="24"/>
          <w:lang w:eastAsia="zh-CN"/>
        </w:rPr>
        <w:t>遴选</w:t>
      </w:r>
      <w:r>
        <w:rPr>
          <w:rFonts w:hint="eastAsia" w:ascii="黑体" w:hAnsi="宋体" w:eastAsia="黑体"/>
          <w:sz w:val="24"/>
        </w:rPr>
        <w:t>文件规定的文件要求</w:t>
      </w:r>
    </w:p>
    <w:p w14:paraId="79E7CCA9">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投标人应按照本项目</w:t>
      </w:r>
      <w:r>
        <w:rPr>
          <w:rFonts w:hint="eastAsia" w:ascii="宋体" w:hAnsi="宋体"/>
          <w:szCs w:val="21"/>
          <w:lang w:eastAsia="zh-CN"/>
        </w:rPr>
        <w:t>遴选</w:t>
      </w:r>
      <w:r>
        <w:rPr>
          <w:rFonts w:ascii="宋体" w:hAnsi="宋体"/>
          <w:szCs w:val="21"/>
        </w:rPr>
        <w:t>文</w:t>
      </w:r>
      <w:r>
        <w:rPr>
          <w:rFonts w:hint="eastAsia" w:ascii="宋体" w:hAnsi="宋体"/>
          <w:szCs w:val="21"/>
        </w:rPr>
        <w:t>件第一册“</w:t>
      </w:r>
      <w:r>
        <w:rPr>
          <w:rFonts w:ascii="宋体" w:hAnsi="宋体"/>
          <w:szCs w:val="21"/>
        </w:rPr>
        <w:t>专用条款</w:t>
      </w:r>
      <w:r>
        <w:rPr>
          <w:rFonts w:hint="eastAsia" w:ascii="宋体" w:hAnsi="宋体"/>
          <w:szCs w:val="21"/>
        </w:rPr>
        <w:t>”</w:t>
      </w:r>
      <w:r>
        <w:rPr>
          <w:rFonts w:ascii="宋体" w:hAnsi="宋体"/>
          <w:szCs w:val="21"/>
        </w:rPr>
        <w:t>的要求</w:t>
      </w:r>
      <w:r>
        <w:rPr>
          <w:rFonts w:hint="eastAsia" w:ascii="宋体" w:hAnsi="宋体"/>
          <w:szCs w:val="21"/>
        </w:rPr>
        <w:t>提交证明文件证明其投标技术方案项下的货物、工程和服务的合格性符合</w:t>
      </w:r>
      <w:r>
        <w:rPr>
          <w:rFonts w:hint="eastAsia" w:ascii="宋体" w:hAnsi="宋体"/>
          <w:szCs w:val="21"/>
          <w:lang w:eastAsia="zh-CN"/>
        </w:rPr>
        <w:t>遴选</w:t>
      </w:r>
      <w:r>
        <w:rPr>
          <w:rFonts w:hint="eastAsia" w:ascii="宋体" w:hAnsi="宋体"/>
          <w:szCs w:val="21"/>
        </w:rPr>
        <w:t>文件规定。该投标技术方案及其证明文件作为投标文件的一部分。</w:t>
      </w:r>
    </w:p>
    <w:p w14:paraId="53CF3224">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w:t>
      </w:r>
      <w:r>
        <w:rPr>
          <w:rFonts w:hint="eastAsia" w:ascii="宋体" w:hAnsi="宋体"/>
          <w:szCs w:val="21"/>
          <w:lang w:eastAsia="zh-CN"/>
        </w:rPr>
        <w:t>遴选</w:t>
      </w:r>
      <w:r>
        <w:rPr>
          <w:rFonts w:hint="eastAsia" w:ascii="宋体" w:hAnsi="宋体"/>
          <w:szCs w:val="21"/>
        </w:rPr>
        <w:t>文件的要求相一致的文件，可以是文字资料、图纸、数据或数码照片、制造商公布的产品说明书、产品彩页和我国政府机构出具的产品检验和核准证件等，提供的</w:t>
      </w:r>
      <w:r>
        <w:rPr>
          <w:rFonts w:ascii="宋体" w:hAnsi="宋体"/>
          <w:szCs w:val="21"/>
        </w:rPr>
        <w:t>文件</w:t>
      </w:r>
      <w:r>
        <w:rPr>
          <w:rFonts w:hint="eastAsia" w:ascii="宋体" w:hAnsi="宋体"/>
          <w:szCs w:val="21"/>
        </w:rPr>
        <w:t>应符合以下要求：</w:t>
      </w:r>
    </w:p>
    <w:p w14:paraId="593268A6">
      <w:pPr>
        <w:ind w:firstLine="411" w:firstLineChars="196"/>
        <w:rPr>
          <w:rFonts w:ascii="宋体" w:hAnsi="宋体"/>
          <w:szCs w:val="21"/>
        </w:rPr>
      </w:pPr>
      <w:r>
        <w:rPr>
          <w:rFonts w:hint="eastAsia" w:ascii="宋体" w:hAnsi="宋体"/>
          <w:szCs w:val="21"/>
        </w:rPr>
        <w:t>18.2.1主要技术指标和性能的详细说明；</w:t>
      </w:r>
    </w:p>
    <w:p w14:paraId="71C6CC2E">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w:t>
      </w:r>
      <w:r>
        <w:rPr>
          <w:rFonts w:hint="eastAsia" w:ascii="宋体" w:hAnsi="宋体"/>
          <w:szCs w:val="21"/>
          <w:lang w:eastAsia="zh-CN"/>
        </w:rPr>
        <w:t>遴选</w:t>
      </w:r>
      <w:r>
        <w:rPr>
          <w:rFonts w:hint="eastAsia" w:ascii="宋体" w:hAnsi="宋体"/>
          <w:szCs w:val="21"/>
        </w:rPr>
        <w:t>文件中规定的周期内正常、连续地使用所必须的备件和专用工具清单，包括备件和专用工具的货源及现行价格；</w:t>
      </w:r>
    </w:p>
    <w:p w14:paraId="29CA89F7">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w:t>
      </w:r>
      <w:r>
        <w:rPr>
          <w:rFonts w:hint="eastAsia" w:ascii="宋体" w:hAnsi="宋体"/>
          <w:szCs w:val="21"/>
          <w:lang w:eastAsia="zh-CN"/>
        </w:rPr>
        <w:t>遴选</w:t>
      </w:r>
      <w:r>
        <w:rPr>
          <w:rFonts w:hint="eastAsia" w:ascii="宋体" w:hAnsi="宋体"/>
          <w:szCs w:val="21"/>
        </w:rPr>
        <w:t>文件技术规格，逐条说明投标技术方案已对采购人的技术规格做出了实质性的响应，或申明与技术规格条文的偏差和例外。投标人应详细说明投标技术方案中产品的具体参数，不得照搬照抄</w:t>
      </w:r>
      <w:r>
        <w:rPr>
          <w:rFonts w:hint="eastAsia" w:ascii="宋体" w:hAnsi="宋体"/>
          <w:szCs w:val="21"/>
          <w:lang w:eastAsia="zh-CN"/>
        </w:rPr>
        <w:t>遴选</w:t>
      </w:r>
      <w:r>
        <w:rPr>
          <w:rFonts w:hint="eastAsia" w:ascii="宋体" w:hAnsi="宋体"/>
          <w:szCs w:val="21"/>
        </w:rPr>
        <w:t>文件的技术要求；</w:t>
      </w:r>
    </w:p>
    <w:p w14:paraId="58CEBC9D">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14:paraId="7FF6FAA3">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18.2.5我国政府机构出具的产品检验和核准证件应为证件正面、背面和附件标注的全部具体内容；产品检验和核准证件的尺寸和清晰度应该能够被阅读、识别和判断，</w:t>
      </w:r>
      <w:r>
        <w:rPr>
          <w:rFonts w:ascii="宋体" w:hAnsi="宋体"/>
          <w:szCs w:val="21"/>
        </w:rPr>
        <w:t>提供原件复印件</w:t>
      </w:r>
      <w:r>
        <w:rPr>
          <w:rFonts w:hint="eastAsia" w:ascii="宋体" w:hAnsi="宋体"/>
          <w:szCs w:val="21"/>
        </w:rPr>
        <w:t>。</w:t>
      </w:r>
    </w:p>
    <w:p w14:paraId="044E1249">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1603A30E">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.4</w:t>
      </w:r>
      <w:r>
        <w:rPr>
          <w:rFonts w:hint="eastAsia" w:ascii="宋体" w:hAnsi="宋体"/>
          <w:szCs w:val="21"/>
        </w:rPr>
        <w:t>投标人在阐述上述第18.2时应注意采购人在技术规格中指出的工艺、材料和设备的标准以及参照的牌号或分类号仅起说明作用，并没有任何限制性。投标人在投标中可以选用替代标准、牌号或分类号，但这些替代要实质上满足</w:t>
      </w:r>
      <w:r>
        <w:rPr>
          <w:rFonts w:hint="eastAsia" w:ascii="宋体" w:hAnsi="宋体"/>
          <w:szCs w:val="21"/>
          <w:lang w:eastAsia="zh-CN"/>
        </w:rPr>
        <w:t>遴选</w:t>
      </w:r>
      <w:r>
        <w:rPr>
          <w:rFonts w:hint="eastAsia" w:ascii="宋体" w:hAnsi="宋体"/>
          <w:szCs w:val="21"/>
        </w:rPr>
        <w:t>文件中技术规格的要求，是否</w:t>
      </w:r>
      <w:r>
        <w:rPr>
          <w:rFonts w:hint="eastAsia"/>
        </w:rPr>
        <w:t>满足要求</w:t>
      </w:r>
      <w:r>
        <w:rPr>
          <w:rFonts w:hint="eastAsia" w:ascii="宋体" w:hAnsi="宋体"/>
          <w:szCs w:val="21"/>
        </w:rPr>
        <w:t>，由评审委员会来评判。</w:t>
      </w:r>
    </w:p>
    <w:p w14:paraId="5F678874">
      <w:pPr>
        <w:ind w:firstLine="411" w:firstLineChars="196"/>
        <w:rPr>
          <w:rFonts w:ascii="宋体" w:hAnsi="宋体"/>
          <w:szCs w:val="21"/>
        </w:rPr>
      </w:pPr>
      <w:r>
        <w:rPr>
          <w:rFonts w:hint="eastAsia" w:ascii="宋体" w:hAnsi="宋体"/>
          <w:szCs w:val="21"/>
        </w:rPr>
        <w:t>18.</w:t>
      </w:r>
      <w:r>
        <w:rPr>
          <w:rFonts w:ascii="宋体" w:hAnsi="宋体"/>
          <w:szCs w:val="21"/>
        </w:rPr>
        <w:t>5</w:t>
      </w:r>
      <w:r>
        <w:rPr>
          <w:rFonts w:hint="eastAsia" w:ascii="宋体" w:hAnsi="宋体"/>
          <w:szCs w:val="21"/>
        </w:rPr>
        <w:t>为保证公平公正，除非另有规定或说明，投标人对同一项目投标时，不得同时提供两套或两套以上的投标方案。</w:t>
      </w:r>
    </w:p>
    <w:p w14:paraId="1558CC27">
      <w:pPr>
        <w:spacing w:line="360" w:lineRule="auto"/>
        <w:rPr>
          <w:rFonts w:ascii="黑体" w:hAnsi="宋体" w:eastAsia="黑体"/>
          <w:sz w:val="24"/>
        </w:rPr>
      </w:pPr>
      <w:r>
        <w:rPr>
          <w:rFonts w:hint="eastAsia" w:ascii="黑体" w:hAnsi="宋体" w:eastAsia="黑体"/>
          <w:sz w:val="24"/>
        </w:rPr>
        <w:t>19．投标文件其他证明文件的要求</w:t>
      </w:r>
    </w:p>
    <w:p w14:paraId="02799295">
      <w:pPr>
        <w:ind w:firstLine="411" w:firstLineChars="196"/>
        <w:rPr>
          <w:rFonts w:ascii="宋体" w:hAnsi="宋体"/>
          <w:szCs w:val="21"/>
        </w:rPr>
      </w:pPr>
      <w:r>
        <w:rPr>
          <w:rFonts w:hint="eastAsia" w:ascii="宋体" w:hAnsi="宋体"/>
          <w:szCs w:val="21"/>
        </w:rPr>
        <w:t>19.1对项目</w:t>
      </w:r>
      <w:r>
        <w:rPr>
          <w:rFonts w:hint="eastAsia" w:ascii="宋体" w:hAnsi="宋体"/>
          <w:szCs w:val="21"/>
          <w:lang w:eastAsia="zh-CN"/>
        </w:rPr>
        <w:t>遴选</w:t>
      </w:r>
      <w:r>
        <w:rPr>
          <w:rFonts w:hint="eastAsia" w:ascii="宋体" w:hAnsi="宋体"/>
          <w:szCs w:val="21"/>
        </w:rPr>
        <w:t>文件《评标信息》评分项中涉及的相关业绩、社保情况等内容以及《资格性审查表》和《符合性审查表》中涉及的证明材料，投标人应提供相关部门出具的证明材料原件复印件，原件备查。有关复印的尺寸和清晰度要求能够被阅读、识别和判断。若投标人未按要求提供证明材料或提供的是部分证明材料或提供不清晰的复印件的，评审委员会有权认定其投标文件未对</w:t>
      </w:r>
      <w:r>
        <w:rPr>
          <w:rFonts w:hint="eastAsia" w:ascii="宋体" w:hAnsi="宋体"/>
          <w:szCs w:val="21"/>
          <w:lang w:eastAsia="zh-CN"/>
        </w:rPr>
        <w:t>遴选</w:t>
      </w:r>
      <w:r>
        <w:rPr>
          <w:rFonts w:hint="eastAsia" w:ascii="宋体" w:hAnsi="宋体"/>
          <w:szCs w:val="21"/>
        </w:rPr>
        <w:t>文件有关需求进行响应，涉及资格性检查或符合性检查的予以投标</w:t>
      </w:r>
      <w:r>
        <w:rPr>
          <w:rFonts w:ascii="宋体" w:hAnsi="宋体"/>
          <w:szCs w:val="21"/>
        </w:rPr>
        <w:t>无效</w:t>
      </w:r>
      <w:r>
        <w:rPr>
          <w:rFonts w:hint="eastAsia" w:ascii="宋体" w:hAnsi="宋体"/>
          <w:szCs w:val="21"/>
        </w:rPr>
        <w:t>处理，涉及《评标信息》打分项的则该项评分予以0分处理。</w:t>
      </w:r>
    </w:p>
    <w:p w14:paraId="2D852F1E">
      <w:pPr>
        <w:ind w:firstLine="411" w:firstLineChars="196"/>
        <w:rPr>
          <w:rFonts w:ascii="宋体" w:hAnsi="宋体"/>
          <w:szCs w:val="21"/>
        </w:rPr>
      </w:pPr>
      <w:r>
        <w:rPr>
          <w:rFonts w:hint="eastAsia" w:ascii="宋体" w:hAnsi="宋体"/>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60063662">
      <w:pPr>
        <w:spacing w:line="360" w:lineRule="auto"/>
        <w:rPr>
          <w:rFonts w:ascii="黑体" w:hAnsi="宋体" w:eastAsia="黑体"/>
          <w:sz w:val="24"/>
        </w:rPr>
      </w:pPr>
      <w:r>
        <w:rPr>
          <w:rFonts w:hint="eastAsia" w:ascii="黑体" w:hAnsi="宋体" w:eastAsia="黑体"/>
          <w:sz w:val="24"/>
        </w:rPr>
        <w:t>20．投标有效期</w:t>
      </w:r>
    </w:p>
    <w:p w14:paraId="4BA19048">
      <w:pPr>
        <w:ind w:firstLine="411" w:firstLineChars="196"/>
        <w:rPr>
          <w:rFonts w:ascii="宋体" w:hAnsi="宋体"/>
          <w:szCs w:val="21"/>
        </w:rPr>
      </w:pPr>
      <w:r>
        <w:rPr>
          <w:rFonts w:hint="eastAsia" w:ascii="宋体" w:hAnsi="宋体"/>
          <w:szCs w:val="21"/>
        </w:rPr>
        <w:t>20.1 投标有效期为</w:t>
      </w:r>
      <w:r>
        <w:rPr>
          <w:rFonts w:hint="eastAsia" w:ascii="Arial" w:hAnsi="Arial" w:cs="Arial"/>
          <w:szCs w:val="21"/>
        </w:rPr>
        <w:t>从投标截止之日算起的日历天数，具体见专用条款中投标有效期的天数要求。</w:t>
      </w:r>
      <w:r>
        <w:rPr>
          <w:rFonts w:hint="eastAsia" w:ascii="宋体" w:hAnsi="宋体"/>
          <w:szCs w:val="21"/>
        </w:rPr>
        <w:t>在此期限内，所有投标文件均保持有效；</w:t>
      </w:r>
    </w:p>
    <w:p w14:paraId="52C210ED">
      <w:pPr>
        <w:ind w:firstLine="411" w:firstLineChars="196"/>
        <w:rPr>
          <w:rFonts w:ascii="宋体" w:hAnsi="宋体"/>
          <w:szCs w:val="21"/>
        </w:rPr>
      </w:pPr>
      <w:r>
        <w:rPr>
          <w:rFonts w:hint="eastAsia" w:ascii="宋体" w:hAnsi="宋体"/>
          <w:szCs w:val="21"/>
        </w:rPr>
        <w:t>20.2 在特殊的情况下，</w:t>
      </w:r>
      <w:r>
        <w:rPr>
          <w:rFonts w:hint="eastAsia" w:ascii="宋体" w:hAnsi="宋体"/>
          <w:szCs w:val="21"/>
          <w:lang w:eastAsia="zh-CN"/>
        </w:rPr>
        <w:t>医院</w:t>
      </w:r>
      <w:r>
        <w:rPr>
          <w:rFonts w:hint="eastAsia" w:ascii="宋体" w:hAnsi="宋体"/>
          <w:szCs w:val="21"/>
        </w:rPr>
        <w:t>采购机构在原定的投标有效期满之前，可以根据需要以书面形式（包括网站公开发布方式）向投标人提出延长投标有效期的要求，对此要求投标人须以书面形式予以答复，投标人可以拒绝</w:t>
      </w:r>
      <w:r>
        <w:rPr>
          <w:rFonts w:hint="eastAsia" w:ascii="宋体" w:hAnsi="宋体"/>
          <w:szCs w:val="21"/>
          <w:lang w:eastAsia="zh-CN"/>
        </w:rPr>
        <w:t>医院</w:t>
      </w:r>
      <w:r>
        <w:rPr>
          <w:rFonts w:hint="eastAsia" w:ascii="宋体" w:hAnsi="宋体"/>
          <w:szCs w:val="21"/>
        </w:rPr>
        <w:t>采购机构此项要求，其投标在原投标有效期满后不再有效。同意延长投标有效期的投标人不能要求也不允许修改其投标文件，但应当相应的延长投标担保的有效期；</w:t>
      </w:r>
    </w:p>
    <w:p w14:paraId="75EA559E">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中标单位的投标书有效期，截止于完成本</w:t>
      </w:r>
      <w:r>
        <w:rPr>
          <w:rFonts w:hint="eastAsia" w:ascii="宋体" w:hAnsi="宋体"/>
          <w:szCs w:val="21"/>
          <w:lang w:eastAsia="zh-CN"/>
        </w:rPr>
        <w:t>遴选</w:t>
      </w:r>
      <w:r>
        <w:rPr>
          <w:rFonts w:hint="eastAsia" w:ascii="宋体" w:hAnsi="宋体"/>
          <w:szCs w:val="21"/>
        </w:rPr>
        <w:t>文件规定的全部项目内容，并通过竣工验收及保修结束。</w:t>
      </w:r>
    </w:p>
    <w:p w14:paraId="22A1FBFE">
      <w:pPr>
        <w:spacing w:line="360" w:lineRule="auto"/>
        <w:rPr>
          <w:rFonts w:ascii="黑体" w:hAnsi="宋体" w:eastAsia="黑体"/>
          <w:sz w:val="24"/>
        </w:rPr>
      </w:pPr>
      <w:r>
        <w:rPr>
          <w:rFonts w:hint="eastAsia" w:ascii="黑体" w:hAnsi="宋体" w:eastAsia="黑体"/>
          <w:sz w:val="24"/>
        </w:rPr>
        <w:t>21．关于投标保证金</w:t>
      </w:r>
    </w:p>
    <w:p w14:paraId="10F1BCC5">
      <w:pPr>
        <w:ind w:firstLine="411" w:firstLineChars="196"/>
        <w:rPr>
          <w:rFonts w:ascii="宋体" w:hAnsi="宋体"/>
          <w:szCs w:val="21"/>
        </w:rPr>
      </w:pPr>
      <w:r>
        <w:rPr>
          <w:rFonts w:hint="eastAsia" w:ascii="宋体" w:hAnsi="宋体"/>
          <w:szCs w:val="21"/>
        </w:rPr>
        <w:t>21.1 为切实减轻企业负担，降低制度性交易成本，</w:t>
      </w:r>
      <w:r>
        <w:rPr>
          <w:rFonts w:ascii="宋体" w:hAnsi="宋体"/>
          <w:szCs w:val="21"/>
        </w:rPr>
        <w:t>一般采购项目不收取投标保证金。</w:t>
      </w:r>
    </w:p>
    <w:p w14:paraId="4844D4D8">
      <w:pPr>
        <w:ind w:firstLine="411" w:firstLineChars="196"/>
        <w:rPr>
          <w:rFonts w:ascii="宋体" w:hAnsi="宋体"/>
          <w:szCs w:val="21"/>
        </w:rPr>
      </w:pPr>
      <w:r>
        <w:rPr>
          <w:rFonts w:hint="eastAsia" w:ascii="宋体" w:hAnsi="宋体"/>
          <w:szCs w:val="21"/>
        </w:rPr>
        <w:t>21.2 若为重大项目，</w:t>
      </w:r>
      <w:r>
        <w:rPr>
          <w:rFonts w:hint="eastAsia" w:ascii="宋体" w:hAnsi="宋体"/>
          <w:szCs w:val="21"/>
          <w:lang w:eastAsia="zh-CN"/>
        </w:rPr>
        <w:t>医院</w:t>
      </w:r>
      <w:r>
        <w:rPr>
          <w:rFonts w:hint="eastAsia" w:ascii="宋体" w:hAnsi="宋体"/>
          <w:szCs w:val="21"/>
        </w:rPr>
        <w:t>采购机构可自行决定另外收取投标保证金，不受21</w:t>
      </w:r>
      <w:r>
        <w:rPr>
          <w:rFonts w:ascii="宋体" w:hAnsi="宋体"/>
          <w:szCs w:val="21"/>
        </w:rPr>
        <w:t>.1</w:t>
      </w:r>
      <w:r>
        <w:rPr>
          <w:rFonts w:hint="eastAsia" w:ascii="宋体" w:hAnsi="宋体"/>
          <w:szCs w:val="21"/>
        </w:rPr>
        <w:t>款限制。是否另外收取投标保证金，请见本</w:t>
      </w:r>
      <w:r>
        <w:rPr>
          <w:rFonts w:hint="eastAsia" w:ascii="宋体" w:hAnsi="宋体"/>
          <w:szCs w:val="21"/>
          <w:lang w:eastAsia="zh-CN"/>
        </w:rPr>
        <w:t>遴选</w:t>
      </w:r>
      <w:r>
        <w:rPr>
          <w:rFonts w:hint="eastAsia" w:ascii="宋体" w:hAnsi="宋体"/>
          <w:szCs w:val="21"/>
        </w:rPr>
        <w:t>文件“专用条款”《对通用条款的补充内容》中的相关要求。</w:t>
      </w:r>
    </w:p>
    <w:p w14:paraId="3711BAF6">
      <w:pPr>
        <w:spacing w:line="360" w:lineRule="auto"/>
        <w:rPr>
          <w:rFonts w:ascii="黑体" w:hAnsi="宋体" w:eastAsia="黑体"/>
          <w:sz w:val="24"/>
        </w:rPr>
      </w:pPr>
      <w:r>
        <w:rPr>
          <w:rFonts w:hint="eastAsia" w:ascii="黑体" w:hAnsi="宋体" w:eastAsia="黑体"/>
          <w:sz w:val="24"/>
        </w:rPr>
        <w:t>22．投标人的替代方案</w:t>
      </w:r>
    </w:p>
    <w:p w14:paraId="74FFB2FF">
      <w:pPr>
        <w:ind w:firstLine="411" w:firstLineChars="196"/>
        <w:rPr>
          <w:rFonts w:ascii="宋体" w:hAnsi="宋体"/>
          <w:szCs w:val="21"/>
        </w:rPr>
      </w:pPr>
      <w:r>
        <w:rPr>
          <w:rFonts w:hint="eastAsia" w:ascii="宋体" w:hAnsi="宋体"/>
          <w:szCs w:val="21"/>
        </w:rPr>
        <w:t>22.1投标人所提交的投标文件应完全满足</w:t>
      </w:r>
      <w:r>
        <w:rPr>
          <w:rFonts w:hint="eastAsia" w:ascii="宋体" w:hAnsi="宋体"/>
          <w:szCs w:val="21"/>
          <w:lang w:eastAsia="zh-CN"/>
        </w:rPr>
        <w:t>遴选</w:t>
      </w:r>
      <w:r>
        <w:rPr>
          <w:rFonts w:hint="eastAsia" w:ascii="宋体" w:hAnsi="宋体"/>
          <w:szCs w:val="21"/>
        </w:rPr>
        <w:t>文件（包括图纸和技术规范所示的基本技术设计）的要求。除非</w:t>
      </w:r>
      <w:r>
        <w:rPr>
          <w:rFonts w:hint="eastAsia" w:ascii="宋体" w:hAnsi="宋体"/>
          <w:szCs w:val="21"/>
          <w:lang w:eastAsia="zh-CN"/>
        </w:rPr>
        <w:t>遴选</w:t>
      </w:r>
      <w:r>
        <w:rPr>
          <w:rFonts w:hint="eastAsia" w:ascii="宋体" w:hAnsi="宋体"/>
          <w:szCs w:val="21"/>
        </w:rPr>
        <w:t>的项目明确允许投标人提交替代方案，否则投标人有关替代方案的条款将初审不通过，投标无效。</w:t>
      </w:r>
    </w:p>
    <w:p w14:paraId="2508B8DA">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w:t>
      </w:r>
      <w:r>
        <w:rPr>
          <w:rFonts w:hint="eastAsia" w:ascii="宋体" w:hAnsi="宋体"/>
          <w:szCs w:val="21"/>
          <w:lang w:eastAsia="zh-CN"/>
        </w:rPr>
        <w:t>遴选</w:t>
      </w:r>
      <w:r>
        <w:rPr>
          <w:rFonts w:hint="eastAsia" w:ascii="宋体" w:hAnsi="宋体"/>
          <w:szCs w:val="21"/>
        </w:rPr>
        <w:t>文件（包括图纸和技术规范所示的基本技术设计）要求的投标文件外，还应提交需评审其替代方案所需的全部资料，包括项目方案书、技术规范、替代方案报价书、所建议的项目方案及有关的其它详细资料。</w:t>
      </w:r>
    </w:p>
    <w:p w14:paraId="307C7E62">
      <w:pPr>
        <w:spacing w:line="360" w:lineRule="auto"/>
        <w:rPr>
          <w:rFonts w:ascii="黑体" w:hAnsi="宋体" w:eastAsia="黑体"/>
          <w:sz w:val="24"/>
        </w:rPr>
      </w:pPr>
      <w:r>
        <w:rPr>
          <w:rFonts w:hint="eastAsia" w:ascii="黑体" w:hAnsi="宋体" w:eastAsia="黑体"/>
          <w:sz w:val="24"/>
        </w:rPr>
        <w:t>23．</w:t>
      </w:r>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1654AFC9">
      <w:pPr>
        <w:ind w:firstLine="411" w:firstLineChars="196"/>
        <w:rPr>
          <w:rFonts w:ascii="宋体" w:hAnsi="宋体"/>
        </w:rPr>
      </w:pPr>
      <w:r>
        <w:rPr>
          <w:rFonts w:hint="eastAsia" w:ascii="宋体" w:hAnsi="宋体"/>
        </w:rPr>
        <w:t>23.1 投标人需按</w:t>
      </w:r>
      <w:r>
        <w:rPr>
          <w:rFonts w:ascii="宋体" w:hAnsi="宋体"/>
        </w:rPr>
        <w:t>项目</w:t>
      </w:r>
      <w:r>
        <w:rPr>
          <w:rFonts w:hint="eastAsia" w:ascii="宋体" w:hAnsi="宋体"/>
        </w:rPr>
        <w:t>采购</w:t>
      </w:r>
      <w:r>
        <w:rPr>
          <w:rFonts w:ascii="宋体" w:hAnsi="宋体"/>
        </w:rPr>
        <w:t>文件要求</w:t>
      </w:r>
      <w:r>
        <w:rPr>
          <w:rFonts w:hint="eastAsia" w:ascii="宋体" w:hAnsi="宋体"/>
        </w:rPr>
        <w:t>准备所投项目的纸质投标文件正副本。</w:t>
      </w:r>
    </w:p>
    <w:p w14:paraId="4315F71D">
      <w:pPr>
        <w:ind w:firstLine="412" w:firstLineChars="196"/>
        <w:rPr>
          <w:rFonts w:ascii="宋体" w:hAnsi="宋体"/>
        </w:rPr>
      </w:pPr>
      <w:r>
        <w:rPr>
          <w:rFonts w:hint="eastAsia" w:ascii="宋体" w:hAnsi="宋体"/>
          <w:b/>
        </w:rPr>
        <w:tab/>
      </w:r>
      <w:r>
        <w:rPr>
          <w:rFonts w:ascii="宋体" w:hAnsi="宋体"/>
        </w:rPr>
        <w:t xml:space="preserve">23.2 </w:t>
      </w:r>
      <w:r>
        <w:rPr>
          <w:rFonts w:hint="eastAsia" w:ascii="宋体" w:hAnsi="宋体"/>
        </w:rPr>
        <w:t>投标人在编辑投标文件时，在投标文件目录中属于本节点内容的必须在本节点中填写；填写到其他节点或附件的，评审</w:t>
      </w:r>
      <w:r>
        <w:rPr>
          <w:rFonts w:ascii="宋体" w:hAnsi="宋体"/>
        </w:rPr>
        <w:t>委员会</w:t>
      </w:r>
      <w:r>
        <w:rPr>
          <w:rFonts w:hint="eastAsia" w:ascii="宋体" w:hAnsi="宋体"/>
        </w:rPr>
        <w:t>有权</w:t>
      </w:r>
      <w:r>
        <w:rPr>
          <w:rFonts w:ascii="宋体" w:hAnsi="宋体"/>
        </w:rPr>
        <w:t>不予接受，</w:t>
      </w:r>
      <w:r>
        <w:rPr>
          <w:rFonts w:hint="eastAsia" w:ascii="宋体" w:hAnsi="宋体"/>
        </w:rPr>
        <w:t>一切后果由供应商自行承担。</w:t>
      </w:r>
    </w:p>
    <w:p w14:paraId="5AA44A23">
      <w:pPr>
        <w:ind w:firstLine="411" w:firstLineChars="196"/>
        <w:rPr>
          <w:rFonts w:ascii="宋体" w:hAnsi="宋体"/>
        </w:rPr>
      </w:pPr>
      <w:r>
        <w:rPr>
          <w:rFonts w:hint="eastAsia" w:ascii="宋体" w:hAnsi="宋体"/>
        </w:rPr>
        <w:t>23.3 投标文件</w:t>
      </w:r>
      <w:r>
        <w:rPr>
          <w:rFonts w:ascii="宋体" w:hAnsi="宋体"/>
        </w:rPr>
        <w:t>要求盖章、签字的地方，</w:t>
      </w:r>
      <w:r>
        <w:rPr>
          <w:rFonts w:hint="eastAsia" w:ascii="宋体" w:hAnsi="宋体"/>
        </w:rPr>
        <w:t>应</w:t>
      </w:r>
      <w:r>
        <w:rPr>
          <w:rFonts w:ascii="宋体" w:hAnsi="宋体"/>
        </w:rPr>
        <w:t>按要求盖章、签字。评审委员会</w:t>
      </w:r>
      <w:r>
        <w:rPr>
          <w:rFonts w:hint="eastAsia" w:ascii="宋体" w:hAnsi="宋体"/>
        </w:rPr>
        <w:t>有权将缺、漏</w:t>
      </w:r>
      <w:r>
        <w:rPr>
          <w:rFonts w:ascii="宋体" w:hAnsi="宋体"/>
        </w:rPr>
        <w:t>盖章、签字</w:t>
      </w:r>
      <w:r>
        <w:rPr>
          <w:rFonts w:hint="eastAsia" w:ascii="宋体" w:hAnsi="宋体"/>
        </w:rPr>
        <w:t>的</w:t>
      </w:r>
      <w:r>
        <w:rPr>
          <w:rFonts w:ascii="宋体" w:hAnsi="宋体"/>
        </w:rPr>
        <w:t>投标文件认定为无效投标。</w:t>
      </w:r>
    </w:p>
    <w:p w14:paraId="69606085">
      <w:pPr>
        <w:ind w:firstLine="411" w:firstLineChars="196"/>
        <w:rPr>
          <w:rFonts w:ascii="宋体" w:hAnsi="宋体"/>
        </w:rPr>
      </w:pPr>
      <w:r>
        <w:rPr>
          <w:rFonts w:hint="eastAsia" w:ascii="宋体" w:hAnsi="宋体"/>
        </w:rPr>
        <w:t>23.</w:t>
      </w:r>
      <w:r>
        <w:rPr>
          <w:rFonts w:ascii="宋体" w:hAnsi="宋体"/>
        </w:rPr>
        <w:t xml:space="preserve">4 </w:t>
      </w:r>
      <w:r>
        <w:rPr>
          <w:rFonts w:hint="eastAsia" w:ascii="宋体" w:hAnsi="宋体"/>
        </w:rPr>
        <w:t>电报、电话、传真形式的投标概不接受。</w:t>
      </w:r>
    </w:p>
    <w:p w14:paraId="55ADBB2C">
      <w:pPr>
        <w:keepNext/>
        <w:keepLines/>
        <w:numPr>
          <w:ilvl w:val="0"/>
          <w:numId w:val="16"/>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投标文件的递交</w:t>
      </w:r>
    </w:p>
    <w:p w14:paraId="5EE1846C">
      <w:pPr>
        <w:spacing w:line="360" w:lineRule="auto"/>
        <w:rPr>
          <w:rFonts w:ascii="黑体" w:hAnsi="宋体" w:eastAsia="黑体"/>
          <w:sz w:val="24"/>
        </w:rPr>
      </w:pPr>
      <w:r>
        <w:rPr>
          <w:rFonts w:hint="eastAsia" w:ascii="黑体" w:hAnsi="宋体" w:eastAsia="黑体"/>
          <w:sz w:val="24"/>
        </w:rPr>
        <w:t>24．投标书的保密</w:t>
      </w:r>
    </w:p>
    <w:p w14:paraId="16493E44">
      <w:pPr>
        <w:ind w:firstLine="411" w:firstLineChars="196"/>
        <w:rPr>
          <w:rFonts w:ascii="宋体" w:hAnsi="宋体"/>
        </w:rPr>
      </w:pPr>
      <w:r>
        <w:rPr>
          <w:rFonts w:hint="eastAsia" w:ascii="宋体" w:hAnsi="宋体"/>
        </w:rPr>
        <w:t>24.1在投标文件制作完成后，所有文件必须密封完整且加盖公章。</w:t>
      </w:r>
    </w:p>
    <w:p w14:paraId="442BFF5E">
      <w:pPr>
        <w:ind w:firstLine="411" w:firstLineChars="196"/>
        <w:rPr>
          <w:rFonts w:ascii="宋体" w:hAnsi="宋体"/>
        </w:rPr>
      </w:pPr>
      <w:r>
        <w:rPr>
          <w:rFonts w:ascii="宋体" w:hAnsi="宋体"/>
        </w:rPr>
        <w:t xml:space="preserve">24.2 </w:t>
      </w:r>
      <w:r>
        <w:rPr>
          <w:rFonts w:hint="eastAsia" w:ascii="宋体" w:hAnsi="宋体"/>
        </w:rPr>
        <w:t>所有投标文件应在其密封封面上注明项目名称、项目编号、投标人名称。</w:t>
      </w:r>
    </w:p>
    <w:p w14:paraId="61569453">
      <w:pPr>
        <w:spacing w:line="360" w:lineRule="auto"/>
        <w:rPr>
          <w:rFonts w:ascii="黑体" w:hAnsi="宋体" w:eastAsia="黑体"/>
          <w:sz w:val="24"/>
        </w:rPr>
      </w:pPr>
      <w:r>
        <w:rPr>
          <w:rFonts w:hint="eastAsia" w:ascii="黑体" w:hAnsi="宋体" w:eastAsia="黑体"/>
          <w:sz w:val="24"/>
        </w:rPr>
        <w:t>25．投标截止时间</w:t>
      </w:r>
    </w:p>
    <w:p w14:paraId="234D159B">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1投标人</w:t>
      </w:r>
      <w:r>
        <w:rPr>
          <w:rFonts w:ascii="宋体" w:hAnsi="宋体"/>
        </w:rPr>
        <w:t>必须</w:t>
      </w:r>
      <w:r>
        <w:rPr>
          <w:rFonts w:hint="eastAsia" w:ascii="宋体" w:hAnsi="宋体"/>
        </w:rPr>
        <w:t>在</w:t>
      </w:r>
      <w:r>
        <w:rPr>
          <w:rFonts w:ascii="宋体" w:hAnsi="宋体"/>
        </w:rPr>
        <w:t>采购文件规定的投标截止时间前</w:t>
      </w:r>
      <w:r>
        <w:rPr>
          <w:rFonts w:hint="eastAsia" w:ascii="宋体" w:hAnsi="宋体"/>
        </w:rPr>
        <w:t>将</w:t>
      </w:r>
      <w:r>
        <w:rPr>
          <w:rFonts w:ascii="宋体" w:hAnsi="宋体"/>
        </w:rPr>
        <w:t>密封的投标文件递交到项目指定的地点</w:t>
      </w:r>
      <w:r>
        <w:rPr>
          <w:rFonts w:hint="eastAsia" w:ascii="宋体" w:hAnsi="宋体"/>
        </w:rPr>
        <w:t>。</w:t>
      </w:r>
    </w:p>
    <w:p w14:paraId="2E781533">
      <w:pPr>
        <w:ind w:firstLine="411" w:firstLineChars="196"/>
        <w:rPr>
          <w:rFonts w:ascii="宋体" w:hAnsi="宋体"/>
        </w:rPr>
      </w:pPr>
      <w:r>
        <w:rPr>
          <w:rFonts w:hint="eastAsia" w:ascii="宋体" w:hAnsi="宋体"/>
        </w:rPr>
        <w:t>25.2</w:t>
      </w:r>
      <w:r>
        <w:rPr>
          <w:rFonts w:hint="eastAsia" w:ascii="宋体" w:hAnsi="宋体"/>
          <w:lang w:eastAsia="zh-CN"/>
        </w:rPr>
        <w:t>医院</w:t>
      </w:r>
      <w:r>
        <w:rPr>
          <w:rFonts w:hint="eastAsia" w:ascii="宋体" w:hAnsi="宋体"/>
        </w:rPr>
        <w:t>采购机构可以按本通用条款第13条规定，通过修改</w:t>
      </w:r>
      <w:r>
        <w:rPr>
          <w:rFonts w:hint="eastAsia" w:ascii="宋体" w:hAnsi="宋体"/>
          <w:lang w:eastAsia="zh-CN"/>
        </w:rPr>
        <w:t>遴选</w:t>
      </w:r>
      <w:r>
        <w:rPr>
          <w:rFonts w:hint="eastAsia" w:ascii="宋体" w:hAnsi="宋体"/>
        </w:rPr>
        <w:t>文件自行决定酌情延长投标截止期。在此情况下，</w:t>
      </w:r>
      <w:r>
        <w:rPr>
          <w:rFonts w:hint="eastAsia" w:ascii="宋体" w:hAnsi="宋体"/>
          <w:lang w:eastAsia="zh-CN"/>
        </w:rPr>
        <w:t>医院</w:t>
      </w:r>
      <w:r>
        <w:rPr>
          <w:rFonts w:ascii="宋体" w:hAnsi="宋体"/>
        </w:rPr>
        <w:t>采购机构</w:t>
      </w:r>
      <w:r>
        <w:rPr>
          <w:rFonts w:hint="eastAsia" w:ascii="宋体" w:hAnsi="宋体"/>
        </w:rPr>
        <w:t>、采购人和投标人受投标截止期制约的所有权利和义务均应延长至新的截止期。</w:t>
      </w:r>
    </w:p>
    <w:p w14:paraId="5D073AC0">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w:t>
      </w:r>
      <w:r>
        <w:rPr>
          <w:rFonts w:hint="eastAsia" w:ascii="宋体" w:hAnsi="宋体"/>
          <w:lang w:eastAsia="zh-CN"/>
        </w:rPr>
        <w:t>医院</w:t>
      </w:r>
      <w:r>
        <w:rPr>
          <w:rFonts w:hint="eastAsia" w:ascii="宋体" w:hAnsi="宋体"/>
        </w:rPr>
        <w:t>采购机构不接受投标截止时间后递交的投标文件。</w:t>
      </w:r>
    </w:p>
    <w:p w14:paraId="7C096914">
      <w:pPr>
        <w:spacing w:line="360" w:lineRule="auto"/>
        <w:rPr>
          <w:rFonts w:ascii="黑体" w:hAnsi="宋体" w:eastAsia="黑体"/>
          <w:sz w:val="24"/>
        </w:rPr>
      </w:pPr>
      <w:r>
        <w:rPr>
          <w:rFonts w:hint="eastAsia" w:ascii="黑体" w:hAnsi="宋体" w:eastAsia="黑体"/>
          <w:sz w:val="24"/>
        </w:rPr>
        <w:t>26.样品的递交</w:t>
      </w:r>
    </w:p>
    <w:p w14:paraId="0E015787">
      <w:pPr>
        <w:ind w:firstLine="420"/>
        <w:rPr>
          <w:rFonts w:ascii="宋体" w:hAnsi="宋体"/>
          <w:szCs w:val="21"/>
        </w:rPr>
      </w:pPr>
      <w:r>
        <w:rPr>
          <w:rFonts w:hint="eastAsia" w:ascii="宋体" w:hAnsi="宋体"/>
          <w:szCs w:val="21"/>
        </w:rPr>
        <w:t>26.1 如确有必要，采购人可以要求投标人提供样品。</w:t>
      </w:r>
    </w:p>
    <w:p w14:paraId="5AF3F498">
      <w:pPr>
        <w:ind w:firstLine="420"/>
        <w:rPr>
          <w:rFonts w:ascii="宋体" w:hAnsi="宋体"/>
          <w:szCs w:val="21"/>
        </w:rPr>
      </w:pPr>
      <w:r>
        <w:rPr>
          <w:rFonts w:hint="eastAsia" w:ascii="宋体" w:hAnsi="宋体"/>
          <w:szCs w:val="21"/>
        </w:rPr>
        <w:t>26.2 未中标供应商的样品将于</w:t>
      </w:r>
      <w:r>
        <w:rPr>
          <w:rFonts w:hint="eastAsia" w:ascii="宋体" w:hAnsi="宋体"/>
          <w:szCs w:val="21"/>
          <w:lang w:eastAsia="zh-CN"/>
        </w:rPr>
        <w:t>遴选</w:t>
      </w:r>
      <w:r>
        <w:rPr>
          <w:rFonts w:hint="eastAsia" w:ascii="宋体" w:hAnsi="宋体"/>
          <w:szCs w:val="21"/>
        </w:rPr>
        <w:t>结束后退还。中标供应商的样品由采购人保留，作为验收的依据。</w:t>
      </w:r>
    </w:p>
    <w:p w14:paraId="26C56410">
      <w:pPr>
        <w:ind w:firstLine="420"/>
        <w:rPr>
          <w:rFonts w:ascii="宋体" w:hAnsi="宋体"/>
          <w:szCs w:val="21"/>
        </w:rPr>
      </w:pPr>
      <w:r>
        <w:rPr>
          <w:rFonts w:hint="eastAsia" w:ascii="宋体" w:hAnsi="宋体"/>
          <w:szCs w:val="21"/>
        </w:rPr>
        <w:t>26.</w:t>
      </w:r>
      <w:r>
        <w:rPr>
          <w:rFonts w:ascii="宋体" w:hAnsi="宋体"/>
          <w:szCs w:val="21"/>
        </w:rPr>
        <w:t>3</w:t>
      </w:r>
      <w:r>
        <w:rPr>
          <w:rFonts w:hint="eastAsia" w:ascii="宋体" w:hAnsi="宋体"/>
          <w:szCs w:val="21"/>
        </w:rPr>
        <w:t>投标样品未能及时退回的，</w:t>
      </w:r>
      <w:r>
        <w:rPr>
          <w:rFonts w:hint="eastAsia" w:ascii="宋体" w:hAnsi="宋体"/>
          <w:szCs w:val="21"/>
          <w:lang w:eastAsia="zh-CN"/>
        </w:rPr>
        <w:t>医院</w:t>
      </w:r>
      <w:r>
        <w:rPr>
          <w:rFonts w:hint="eastAsia" w:ascii="宋体" w:hAnsi="宋体"/>
          <w:szCs w:val="21"/>
        </w:rPr>
        <w:t>采购机构工作人员将及时存放到样品室，并发函或电话敦促相关单位取回。经敦促仍未能按规定取回的，视同投标供应商或采购人放弃取回，</w:t>
      </w:r>
      <w:r>
        <w:rPr>
          <w:rFonts w:hint="eastAsia" w:ascii="宋体" w:hAnsi="宋体"/>
          <w:szCs w:val="21"/>
          <w:lang w:eastAsia="zh-CN"/>
        </w:rPr>
        <w:t>医院</w:t>
      </w:r>
      <w:r>
        <w:rPr>
          <w:rFonts w:hint="eastAsia" w:ascii="宋体" w:hAnsi="宋体"/>
          <w:szCs w:val="21"/>
        </w:rPr>
        <w:t>采购机构将定期清理。</w:t>
      </w:r>
    </w:p>
    <w:p w14:paraId="54B410D3">
      <w:pPr>
        <w:spacing w:line="360" w:lineRule="auto"/>
        <w:rPr>
          <w:rFonts w:ascii="黑体" w:hAnsi="宋体" w:eastAsia="黑体"/>
          <w:sz w:val="24"/>
        </w:rPr>
      </w:pPr>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64F5F661">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w:t>
      </w:r>
      <w:r>
        <w:rPr>
          <w:rFonts w:hint="eastAsia" w:ascii="宋体" w:hAnsi="宋体"/>
        </w:rPr>
        <w:t>提交投标文件后</w:t>
      </w:r>
      <w:r>
        <w:rPr>
          <w:rFonts w:ascii="宋体" w:hAnsi="宋体"/>
        </w:rPr>
        <w:t>可对其投标文件进行修改</w:t>
      </w:r>
      <w:r>
        <w:rPr>
          <w:rFonts w:hint="eastAsia" w:ascii="宋体" w:hAnsi="宋体"/>
        </w:rPr>
        <w:t>或</w:t>
      </w:r>
      <w:r>
        <w:rPr>
          <w:rFonts w:ascii="宋体" w:hAnsi="宋体"/>
        </w:rPr>
        <w:t>撤</w:t>
      </w:r>
      <w:r>
        <w:rPr>
          <w:rFonts w:hint="eastAsia" w:ascii="宋体" w:hAnsi="宋体"/>
        </w:rPr>
        <w:t>回</w:t>
      </w:r>
      <w:r>
        <w:rPr>
          <w:rFonts w:ascii="宋体" w:hAnsi="宋体"/>
        </w:rPr>
        <w:t>。</w:t>
      </w:r>
    </w:p>
    <w:p w14:paraId="5D979AA5">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107856A5">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3从投标截止期至投标人在投标书中确定的投标有效期之间的这段时间内，投标人不得撤回其投标</w:t>
      </w:r>
      <w:r>
        <w:rPr>
          <w:rFonts w:ascii="宋体" w:hAnsi="宋体"/>
        </w:rPr>
        <w:t>。</w:t>
      </w:r>
    </w:p>
    <w:p w14:paraId="709401D8">
      <w:pPr>
        <w:ind w:firstLine="411" w:firstLineChars="196"/>
        <w:rPr>
          <w:rFonts w:ascii="宋体" w:hAnsi="宋体"/>
          <w:szCs w:val="21"/>
        </w:rPr>
      </w:pPr>
      <w:r>
        <w:rPr>
          <w:rFonts w:hint="eastAsia" w:ascii="宋体" w:hAnsi="宋体"/>
          <w:szCs w:val="21"/>
        </w:rPr>
        <w:t>27.4</w:t>
      </w:r>
      <w:r>
        <w:rPr>
          <w:rFonts w:hint="eastAsia" w:ascii="宋体" w:hAnsi="宋体"/>
          <w:szCs w:val="21"/>
          <w:lang w:eastAsia="zh-CN"/>
        </w:rPr>
        <w:t>医院</w:t>
      </w:r>
      <w:r>
        <w:rPr>
          <w:rFonts w:hint="eastAsia" w:ascii="宋体" w:hAnsi="宋体"/>
          <w:szCs w:val="21"/>
        </w:rPr>
        <w:t>采购机构不退还投标文件，专用</w:t>
      </w:r>
      <w:r>
        <w:rPr>
          <w:rFonts w:ascii="宋体" w:hAnsi="宋体"/>
          <w:szCs w:val="21"/>
        </w:rPr>
        <w:t>条款</w:t>
      </w:r>
      <w:r>
        <w:rPr>
          <w:rFonts w:hint="eastAsia" w:ascii="宋体" w:hAnsi="宋体"/>
          <w:szCs w:val="21"/>
        </w:rPr>
        <w:t>另有规定的除外。</w:t>
      </w:r>
    </w:p>
    <w:p w14:paraId="05BF1447">
      <w:pPr>
        <w:keepNext/>
        <w:keepLines/>
        <w:numPr>
          <w:ilvl w:val="0"/>
          <w:numId w:val="16"/>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开标</w:t>
      </w:r>
    </w:p>
    <w:p w14:paraId="47E99808">
      <w:pPr>
        <w:spacing w:line="360" w:lineRule="auto"/>
        <w:rPr>
          <w:rFonts w:ascii="黑体" w:hAnsi="宋体" w:eastAsia="黑体"/>
          <w:sz w:val="24"/>
        </w:rPr>
      </w:pPr>
      <w:r>
        <w:rPr>
          <w:rFonts w:hint="eastAsia" w:ascii="黑体" w:hAnsi="宋体" w:eastAsia="黑体"/>
          <w:sz w:val="24"/>
        </w:rPr>
        <w:t>28．开标</w:t>
      </w:r>
    </w:p>
    <w:p w14:paraId="7CC20C4B">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hint="eastAsia" w:ascii="宋体" w:hAnsi="宋体"/>
          <w:szCs w:val="21"/>
          <w:lang w:eastAsia="zh-CN"/>
        </w:rPr>
        <w:t>医院</w:t>
      </w:r>
      <w:r>
        <w:rPr>
          <w:rFonts w:ascii="宋体" w:hAnsi="宋体"/>
          <w:szCs w:val="21"/>
        </w:rPr>
        <w:t>采购机构</w:t>
      </w:r>
      <w:r>
        <w:rPr>
          <w:rFonts w:hint="eastAsia" w:ascii="宋体" w:hAnsi="宋体"/>
          <w:szCs w:val="21"/>
        </w:rPr>
        <w:t>将在投标截止时间后，对密封</w:t>
      </w:r>
      <w:r>
        <w:rPr>
          <w:rFonts w:ascii="宋体" w:hAnsi="宋体"/>
          <w:szCs w:val="21"/>
        </w:rPr>
        <w:t>的</w:t>
      </w:r>
      <w:r>
        <w:rPr>
          <w:rFonts w:hint="eastAsia" w:ascii="宋体" w:hAnsi="宋体"/>
          <w:szCs w:val="21"/>
        </w:rPr>
        <w:t>投标文件进行拆封，开标，并</w:t>
      </w:r>
      <w:r>
        <w:rPr>
          <w:rFonts w:ascii="宋体" w:hAnsi="宋体"/>
          <w:szCs w:val="21"/>
        </w:rPr>
        <w:t>在开标现场公布开标结果</w:t>
      </w:r>
      <w:r>
        <w:rPr>
          <w:rFonts w:hint="eastAsia" w:ascii="宋体" w:hAnsi="宋体"/>
          <w:szCs w:val="21"/>
        </w:rPr>
        <w:t>。</w:t>
      </w:r>
    </w:p>
    <w:p w14:paraId="30F55D92">
      <w:pPr>
        <w:keepNext/>
        <w:keepLines/>
        <w:numPr>
          <w:ilvl w:val="0"/>
          <w:numId w:val="16"/>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评标要求</w:t>
      </w:r>
    </w:p>
    <w:p w14:paraId="333DAF93">
      <w:pPr>
        <w:spacing w:line="360" w:lineRule="auto"/>
        <w:rPr>
          <w:rFonts w:ascii="黑体" w:hAnsi="宋体" w:eastAsia="黑体"/>
          <w:sz w:val="24"/>
        </w:rPr>
      </w:pPr>
      <w:r>
        <w:rPr>
          <w:rFonts w:hint="eastAsia" w:ascii="黑体" w:hAnsi="宋体" w:eastAsia="黑体"/>
          <w:sz w:val="24"/>
        </w:rPr>
        <w:t>29．评审委员会组成</w:t>
      </w:r>
    </w:p>
    <w:p w14:paraId="05E1DCB3">
      <w:pPr>
        <w:ind w:firstLine="411" w:firstLineChars="196"/>
        <w:rPr>
          <w:rFonts w:ascii="宋体" w:hAnsi="宋体"/>
        </w:rPr>
      </w:pPr>
      <w:r>
        <w:rPr>
          <w:rFonts w:hint="eastAsia" w:ascii="宋体" w:hAnsi="宋体"/>
        </w:rPr>
        <w:t>29.1开标结束后召开评标会议，评审委员会由</w:t>
      </w:r>
      <w:r>
        <w:rPr>
          <w:rFonts w:hint="eastAsia" w:ascii="宋体" w:hAnsi="宋体"/>
          <w:lang w:eastAsia="zh-CN"/>
        </w:rPr>
        <w:t>医院</w:t>
      </w:r>
      <w:r>
        <w:rPr>
          <w:rFonts w:hint="eastAsia" w:ascii="宋体" w:hAnsi="宋体"/>
        </w:rPr>
        <w:t>采购机构依法组建，负责评标活动。</w:t>
      </w:r>
    </w:p>
    <w:p w14:paraId="28765E2E">
      <w:pPr>
        <w:ind w:firstLine="420"/>
        <w:rPr>
          <w:rFonts w:ascii="宋体" w:hAnsi="宋体"/>
        </w:rPr>
      </w:pPr>
      <w:r>
        <w:rPr>
          <w:rFonts w:hint="eastAsia" w:ascii="宋体" w:hAnsi="宋体"/>
        </w:rPr>
        <w:t>评标委员会由采购人代表和评审专家组成，成员人数为</w:t>
      </w:r>
      <w:r>
        <w:rPr>
          <w:rFonts w:ascii="宋体" w:hAnsi="宋体"/>
        </w:rPr>
        <w:t>5</w:t>
      </w:r>
      <w:r>
        <w:rPr>
          <w:rFonts w:hint="eastAsia" w:ascii="宋体" w:hAnsi="宋体"/>
        </w:rPr>
        <w:t>人以上（含</w:t>
      </w:r>
      <w:r>
        <w:rPr>
          <w:rFonts w:ascii="宋体" w:hAnsi="宋体"/>
        </w:rPr>
        <w:t>5</w:t>
      </w:r>
      <w:r>
        <w:rPr>
          <w:rFonts w:hint="eastAsia" w:ascii="宋体" w:hAnsi="宋体"/>
        </w:rPr>
        <w:t>人）单数，其中评审专家不少于成员总数的三分之二。</w:t>
      </w:r>
    </w:p>
    <w:p w14:paraId="0BE8A546">
      <w:pPr>
        <w:ind w:firstLine="411" w:firstLineChars="196"/>
        <w:rPr>
          <w:rFonts w:ascii="宋体" w:hAnsi="宋体"/>
        </w:rPr>
      </w:pPr>
      <w:r>
        <w:rPr>
          <w:rFonts w:hint="eastAsia" w:ascii="宋体" w:hAnsi="宋体"/>
        </w:rPr>
        <w:t>为保证评委人选的专业性，以及评标中的公平公正性，评标委员会成员从</w:t>
      </w:r>
      <w:r>
        <w:rPr>
          <w:rFonts w:hint="eastAsia" w:ascii="宋体" w:hAnsi="宋体"/>
          <w:lang w:eastAsia="zh-CN"/>
        </w:rPr>
        <w:t>深圳大学总医院</w:t>
      </w:r>
      <w:r>
        <w:rPr>
          <w:rFonts w:hint="eastAsia" w:ascii="宋体" w:hAnsi="宋体"/>
        </w:rPr>
        <w:t>评标专家库中随机抽取。</w:t>
      </w:r>
    </w:p>
    <w:p w14:paraId="6ACF21B8">
      <w:pPr>
        <w:ind w:firstLine="411" w:firstLineChars="196"/>
        <w:rPr>
          <w:rFonts w:ascii="宋体" w:hAnsi="宋体"/>
        </w:rPr>
      </w:pPr>
      <w:r>
        <w:rPr>
          <w:rFonts w:hint="eastAsia" w:ascii="宋体" w:hAnsi="宋体"/>
        </w:rPr>
        <w:t>29.2评标定标应当遵循公平、公正、科学、择优的原则。</w:t>
      </w:r>
    </w:p>
    <w:p w14:paraId="74CAF982">
      <w:pPr>
        <w:ind w:firstLine="411" w:firstLineChars="196"/>
        <w:rPr>
          <w:rFonts w:ascii="宋体" w:hAnsi="宋体"/>
        </w:rPr>
      </w:pPr>
      <w:r>
        <w:rPr>
          <w:rFonts w:hint="eastAsia" w:ascii="宋体" w:hAnsi="宋体"/>
        </w:rPr>
        <w:t>29.3评标活动依法进行，任何单位和个人不得非法干预评标过程和结果。</w:t>
      </w:r>
    </w:p>
    <w:p w14:paraId="52A504AA">
      <w:pPr>
        <w:ind w:firstLine="411" w:firstLineChars="196"/>
        <w:rPr>
          <w:rFonts w:ascii="宋体" w:hAnsi="宋体"/>
        </w:rPr>
      </w:pPr>
      <w:r>
        <w:rPr>
          <w:rFonts w:hint="eastAsia" w:ascii="宋体" w:hAnsi="宋体"/>
        </w:rPr>
        <w:t>29.4评标过程中不允许违背评标程序或采用</w:t>
      </w:r>
      <w:r>
        <w:rPr>
          <w:rFonts w:hint="eastAsia" w:ascii="宋体" w:hAnsi="宋体"/>
          <w:lang w:eastAsia="zh-CN"/>
        </w:rPr>
        <w:t>遴选</w:t>
      </w:r>
      <w:r>
        <w:rPr>
          <w:rFonts w:hint="eastAsia" w:ascii="宋体" w:hAnsi="宋体"/>
        </w:rPr>
        <w:t>文件未载明的评标方法或评标因素进行评标。</w:t>
      </w:r>
    </w:p>
    <w:p w14:paraId="33C331C8">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开标后，直到签订合同为止，凡属于对投标文件的审查、澄清、评价和比较的有关资料以及中标候选人的推荐情况、与评标有关的其他任何情况均严格保密（信息</w:t>
      </w:r>
      <w:r>
        <w:rPr>
          <w:rFonts w:ascii="宋体" w:hAnsi="宋体"/>
          <w:bCs/>
        </w:rPr>
        <w:t>公开的内容除外</w:t>
      </w:r>
      <w:r>
        <w:rPr>
          <w:rFonts w:hint="eastAsia" w:ascii="宋体" w:hAnsi="宋体"/>
          <w:bCs/>
        </w:rPr>
        <w:t>）。</w:t>
      </w:r>
    </w:p>
    <w:p w14:paraId="16661BBF">
      <w:pPr>
        <w:spacing w:line="360" w:lineRule="auto"/>
        <w:rPr>
          <w:rFonts w:ascii="黑体" w:hAnsi="宋体" w:eastAsia="黑体"/>
          <w:sz w:val="24"/>
        </w:rPr>
      </w:pPr>
      <w:r>
        <w:rPr>
          <w:rFonts w:hint="eastAsia" w:ascii="黑体" w:hAnsi="宋体" w:eastAsia="黑体"/>
          <w:sz w:val="24"/>
        </w:rPr>
        <w:t>30．向评审委员会提供的资料</w:t>
      </w:r>
    </w:p>
    <w:p w14:paraId="6D967ACC">
      <w:pPr>
        <w:ind w:firstLine="411" w:firstLineChars="196"/>
        <w:rPr>
          <w:rFonts w:ascii="宋体" w:hAnsi="宋体"/>
        </w:rPr>
      </w:pPr>
      <w:r>
        <w:rPr>
          <w:rFonts w:hint="eastAsia" w:ascii="宋体" w:hAnsi="宋体"/>
        </w:rPr>
        <w:t>30.1公开发布的</w:t>
      </w:r>
      <w:r>
        <w:rPr>
          <w:rFonts w:hint="eastAsia" w:ascii="宋体" w:hAnsi="宋体"/>
          <w:lang w:eastAsia="zh-CN"/>
        </w:rPr>
        <w:t>遴选</w:t>
      </w:r>
      <w:r>
        <w:rPr>
          <w:rFonts w:hint="eastAsia" w:ascii="宋体" w:hAnsi="宋体"/>
        </w:rPr>
        <w:t>文件，包括图纸、服务清单、答疑文件等；</w:t>
      </w:r>
    </w:p>
    <w:p w14:paraId="7DAEF377">
      <w:pPr>
        <w:ind w:firstLine="411" w:firstLineChars="196"/>
        <w:rPr>
          <w:rFonts w:ascii="宋体" w:hAnsi="宋体"/>
        </w:rPr>
      </w:pPr>
      <w:r>
        <w:rPr>
          <w:rFonts w:hint="eastAsia" w:ascii="宋体" w:hAnsi="宋体"/>
        </w:rPr>
        <w:t>30.2其他评标必须的资料。</w:t>
      </w:r>
    </w:p>
    <w:p w14:paraId="4E2C6209">
      <w:pPr>
        <w:ind w:firstLine="411" w:firstLineChars="196"/>
        <w:rPr>
          <w:rFonts w:ascii="宋体" w:hAnsi="宋体"/>
        </w:rPr>
      </w:pPr>
      <w:r>
        <w:rPr>
          <w:rFonts w:hint="eastAsia" w:ascii="宋体" w:hAnsi="宋体"/>
        </w:rPr>
        <w:t>30.3评审委员会应当认真研究</w:t>
      </w:r>
      <w:r>
        <w:rPr>
          <w:rFonts w:hint="eastAsia" w:ascii="宋体" w:hAnsi="宋体"/>
          <w:lang w:eastAsia="zh-CN"/>
        </w:rPr>
        <w:t>遴选</w:t>
      </w:r>
      <w:r>
        <w:rPr>
          <w:rFonts w:hint="eastAsia" w:ascii="宋体" w:hAnsi="宋体"/>
        </w:rPr>
        <w:t>文件，至少应了解熟悉以下内容：</w:t>
      </w:r>
    </w:p>
    <w:p w14:paraId="5BA08966">
      <w:pPr>
        <w:ind w:firstLine="411" w:firstLineChars="196"/>
        <w:rPr>
          <w:rFonts w:ascii="宋体" w:hAnsi="宋体"/>
        </w:rPr>
      </w:pPr>
      <w:r>
        <w:rPr>
          <w:rFonts w:hint="eastAsia" w:ascii="宋体" w:hAnsi="宋体"/>
        </w:rPr>
        <w:t>（1）</w:t>
      </w:r>
      <w:r>
        <w:rPr>
          <w:rFonts w:hint="eastAsia" w:ascii="宋体" w:hAnsi="宋体"/>
          <w:lang w:eastAsia="zh-CN"/>
        </w:rPr>
        <w:t>遴选</w:t>
      </w:r>
      <w:r>
        <w:rPr>
          <w:rFonts w:hint="eastAsia" w:ascii="宋体" w:hAnsi="宋体"/>
        </w:rPr>
        <w:t>的目的；</w:t>
      </w:r>
    </w:p>
    <w:p w14:paraId="70689E66">
      <w:pPr>
        <w:ind w:firstLine="411" w:firstLineChars="196"/>
        <w:rPr>
          <w:rFonts w:ascii="宋体" w:hAnsi="宋体"/>
        </w:rPr>
      </w:pPr>
      <w:r>
        <w:rPr>
          <w:rFonts w:hint="eastAsia" w:ascii="宋体" w:hAnsi="宋体"/>
        </w:rPr>
        <w:t>（2）</w:t>
      </w:r>
      <w:r>
        <w:rPr>
          <w:rFonts w:hint="eastAsia" w:ascii="宋体" w:hAnsi="宋体"/>
          <w:lang w:eastAsia="zh-CN"/>
        </w:rPr>
        <w:t>遴选</w:t>
      </w:r>
      <w:r>
        <w:rPr>
          <w:rFonts w:hint="eastAsia" w:ascii="宋体" w:hAnsi="宋体"/>
        </w:rPr>
        <w:t>项目需求的范围和性质；</w:t>
      </w:r>
    </w:p>
    <w:p w14:paraId="5C5A206F">
      <w:pPr>
        <w:ind w:firstLine="411" w:firstLineChars="196"/>
        <w:rPr>
          <w:rFonts w:ascii="宋体" w:hAnsi="宋体"/>
        </w:rPr>
      </w:pPr>
      <w:r>
        <w:rPr>
          <w:rFonts w:hint="eastAsia" w:ascii="宋体" w:hAnsi="宋体"/>
        </w:rPr>
        <w:t>（3）</w:t>
      </w:r>
      <w:r>
        <w:rPr>
          <w:rFonts w:hint="eastAsia" w:ascii="宋体" w:hAnsi="宋体"/>
          <w:lang w:eastAsia="zh-CN"/>
        </w:rPr>
        <w:t>遴选</w:t>
      </w:r>
      <w:r>
        <w:rPr>
          <w:rFonts w:hint="eastAsia" w:ascii="宋体" w:hAnsi="宋体"/>
        </w:rPr>
        <w:t>文件规定的投标人的资格、财政预算限额、商务条款；</w:t>
      </w:r>
    </w:p>
    <w:p w14:paraId="5539F14F">
      <w:pPr>
        <w:ind w:firstLine="411" w:firstLineChars="196"/>
        <w:rPr>
          <w:rFonts w:ascii="宋体" w:hAnsi="宋体"/>
        </w:rPr>
      </w:pPr>
      <w:r>
        <w:rPr>
          <w:rFonts w:hint="eastAsia" w:ascii="宋体" w:hAnsi="宋体"/>
        </w:rPr>
        <w:t>（4）</w:t>
      </w:r>
      <w:r>
        <w:rPr>
          <w:rFonts w:hint="eastAsia" w:ascii="宋体" w:hAnsi="宋体"/>
          <w:lang w:eastAsia="zh-CN"/>
        </w:rPr>
        <w:t>遴选</w:t>
      </w:r>
      <w:r>
        <w:rPr>
          <w:rFonts w:hint="eastAsia" w:ascii="宋体" w:hAnsi="宋体"/>
        </w:rPr>
        <w:t>文件规定的评标程序、评标方法和评标因素；</w:t>
      </w:r>
    </w:p>
    <w:p w14:paraId="06A18B42">
      <w:pPr>
        <w:ind w:firstLine="411" w:firstLineChars="196"/>
        <w:rPr>
          <w:rFonts w:ascii="宋体" w:hAnsi="宋体"/>
        </w:rPr>
      </w:pPr>
      <w:r>
        <w:rPr>
          <w:rFonts w:hint="eastAsia" w:ascii="宋体" w:hAnsi="宋体"/>
        </w:rPr>
        <w:t>（5）</w:t>
      </w:r>
      <w:r>
        <w:rPr>
          <w:rFonts w:hint="eastAsia" w:ascii="宋体" w:hAnsi="宋体"/>
          <w:lang w:eastAsia="zh-CN"/>
        </w:rPr>
        <w:t>遴选</w:t>
      </w:r>
      <w:r>
        <w:rPr>
          <w:rFonts w:hint="eastAsia" w:ascii="宋体" w:hAnsi="宋体"/>
        </w:rPr>
        <w:t>文件所列示的资格性审查表及符合性审查表；</w:t>
      </w:r>
    </w:p>
    <w:p w14:paraId="4F8B35EA">
      <w:pPr>
        <w:spacing w:line="360" w:lineRule="auto"/>
        <w:rPr>
          <w:rFonts w:ascii="黑体" w:hAnsi="宋体" w:eastAsia="黑体"/>
          <w:sz w:val="24"/>
        </w:rPr>
      </w:pPr>
      <w:r>
        <w:rPr>
          <w:rFonts w:hint="eastAsia" w:ascii="黑体" w:hAnsi="宋体" w:eastAsia="黑体"/>
          <w:sz w:val="24"/>
        </w:rPr>
        <w:t>31．独立评标</w:t>
      </w:r>
    </w:p>
    <w:p w14:paraId="63B849F2">
      <w:pPr>
        <w:ind w:firstLine="411" w:firstLineChars="196"/>
        <w:rPr>
          <w:rFonts w:ascii="宋体" w:hAnsi="宋体"/>
          <w:bCs/>
          <w:szCs w:val="21"/>
        </w:rPr>
      </w:pPr>
      <w:r>
        <w:rPr>
          <w:rFonts w:hint="eastAsia" w:ascii="宋体" w:hAnsi="宋体"/>
          <w:bCs/>
        </w:rPr>
        <w:t>30.1评审委员会成员的评标活动应当独立进行，并应遵循投标文件初审、澄清有关问题、比较与评价、确定中标供应商、编写评标报告的工作程序。</w:t>
      </w:r>
    </w:p>
    <w:p w14:paraId="500273FA">
      <w:pPr>
        <w:keepNext/>
        <w:keepLines/>
        <w:numPr>
          <w:ilvl w:val="0"/>
          <w:numId w:val="16"/>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评标程序及评标方法</w:t>
      </w:r>
    </w:p>
    <w:p w14:paraId="2724C472">
      <w:pPr>
        <w:spacing w:line="360" w:lineRule="auto"/>
        <w:rPr>
          <w:rFonts w:ascii="黑体" w:hAnsi="宋体" w:eastAsia="黑体"/>
          <w:sz w:val="24"/>
        </w:rPr>
      </w:pPr>
      <w:r>
        <w:rPr>
          <w:rFonts w:hint="eastAsia" w:ascii="黑体" w:hAnsi="宋体" w:eastAsia="黑体"/>
          <w:sz w:val="24"/>
        </w:rPr>
        <w:t>32．投标文件初审</w:t>
      </w:r>
    </w:p>
    <w:p w14:paraId="1F988F96">
      <w:pPr>
        <w:ind w:firstLine="411" w:firstLineChars="196"/>
        <w:rPr>
          <w:rFonts w:ascii="宋体" w:hAnsi="宋体"/>
        </w:rPr>
      </w:pPr>
      <w:r>
        <w:rPr>
          <w:rFonts w:hint="eastAsia" w:ascii="宋体" w:hAnsi="宋体"/>
        </w:rPr>
        <w:t>32.1投标文件初审包括资格性审查和符合性审查。资格性审查：依据法律法规和</w:t>
      </w:r>
      <w:r>
        <w:rPr>
          <w:rFonts w:hint="eastAsia" w:ascii="宋体" w:hAnsi="宋体"/>
          <w:lang w:eastAsia="zh-CN"/>
        </w:rPr>
        <w:t>遴选</w:t>
      </w:r>
      <w:r>
        <w:rPr>
          <w:rFonts w:hint="eastAsia" w:ascii="宋体" w:hAnsi="宋体"/>
        </w:rPr>
        <w:t>文件的规定，对投标文件中的资格证明等进行审查，以确定投标供应商是否具备投标资格。符合性审查：依据</w:t>
      </w:r>
      <w:r>
        <w:rPr>
          <w:rFonts w:hint="eastAsia" w:ascii="宋体" w:hAnsi="宋体"/>
          <w:lang w:eastAsia="zh-CN"/>
        </w:rPr>
        <w:t>遴选</w:t>
      </w:r>
      <w:r>
        <w:rPr>
          <w:rFonts w:hint="eastAsia" w:ascii="宋体" w:hAnsi="宋体"/>
        </w:rPr>
        <w:t>文件的规定，对投标文件的有效性、完整性和对</w:t>
      </w:r>
      <w:r>
        <w:rPr>
          <w:rFonts w:hint="eastAsia" w:ascii="宋体" w:hAnsi="宋体"/>
          <w:lang w:eastAsia="zh-CN"/>
        </w:rPr>
        <w:t>遴选</w:t>
      </w:r>
      <w:r>
        <w:rPr>
          <w:rFonts w:hint="eastAsia" w:ascii="宋体" w:hAnsi="宋体"/>
        </w:rPr>
        <w:t>文件的响应程度进行审查，以确定是否满足</w:t>
      </w:r>
      <w:r>
        <w:rPr>
          <w:rFonts w:ascii="宋体" w:hAnsi="宋体"/>
        </w:rPr>
        <w:t>符合性审查</w:t>
      </w:r>
      <w:r>
        <w:rPr>
          <w:rFonts w:hint="eastAsia" w:ascii="宋体" w:hAnsi="宋体"/>
        </w:rPr>
        <w:t>的要求。</w:t>
      </w:r>
    </w:p>
    <w:p w14:paraId="2F95E1A3">
      <w:pPr>
        <w:ind w:firstLine="411" w:firstLineChars="196"/>
        <w:rPr>
          <w:rFonts w:ascii="宋体" w:hAnsi="宋体"/>
        </w:rPr>
      </w:pPr>
      <w:r>
        <w:rPr>
          <w:rFonts w:hint="eastAsia" w:ascii="宋体" w:hAnsi="宋体"/>
        </w:rPr>
        <w:t>32.2投标文件初审内容请详见《资格性审查表》和《符合性审查表》部分。投标人若有一条审查不通过则按投标无效处理。评审委员会对投标单位打√为通过审查，打×为未通过审查。</w:t>
      </w:r>
    </w:p>
    <w:p w14:paraId="514A6F63">
      <w:pPr>
        <w:ind w:firstLine="411" w:firstLineChars="196"/>
        <w:rPr>
          <w:rFonts w:ascii="宋体" w:hAnsi="宋体"/>
        </w:rPr>
      </w:pPr>
      <w:r>
        <w:rPr>
          <w:rFonts w:hint="eastAsia" w:ascii="宋体" w:hAnsi="宋体"/>
        </w:rPr>
        <w:t>32.3 投标文件初审中关于供应商家数的计算:</w:t>
      </w:r>
    </w:p>
    <w:p w14:paraId="6AE383CD">
      <w:pPr>
        <w:ind w:firstLine="411" w:firstLineChars="196"/>
        <w:rPr>
          <w:rFonts w:ascii="宋体" w:hAnsi="宋体"/>
        </w:rPr>
      </w:pPr>
      <w:r>
        <w:rPr>
          <w:rFonts w:hint="eastAsia" w:ascii="宋体" w:hAnsi="宋体"/>
        </w:rPr>
        <w:t>32.3.1采用最低评标价法的采购项目，提供相同品牌产品的不同投标人参加同一合同项下投标的，以其中通过资格审查、符合性审查且报价最低的参加评标；报价相同的，由采购人或者采购人委托评审委员会按照</w:t>
      </w:r>
      <w:r>
        <w:rPr>
          <w:rFonts w:hint="eastAsia" w:ascii="宋体" w:hAnsi="宋体"/>
          <w:lang w:eastAsia="zh-CN"/>
        </w:rPr>
        <w:t>遴选</w:t>
      </w:r>
      <w:r>
        <w:rPr>
          <w:rFonts w:hint="eastAsia" w:ascii="宋体" w:hAnsi="宋体"/>
        </w:rPr>
        <w:t>文件规定的方式确定一个参加评标的投标人，</w:t>
      </w:r>
      <w:r>
        <w:rPr>
          <w:rFonts w:hint="eastAsia" w:ascii="宋体" w:hAnsi="宋体"/>
          <w:lang w:eastAsia="zh-CN"/>
        </w:rPr>
        <w:t>遴选</w:t>
      </w:r>
      <w:r>
        <w:rPr>
          <w:rFonts w:hint="eastAsia" w:ascii="宋体" w:hAnsi="宋体"/>
        </w:rPr>
        <w:t>文件未规定的采取随机抽取方式确定，其他投标无效。</w:t>
      </w:r>
    </w:p>
    <w:p w14:paraId="592E8484">
      <w:pPr>
        <w:ind w:firstLine="411" w:firstLineChars="196"/>
        <w:rPr>
          <w:rFonts w:ascii="宋体" w:hAnsi="宋体"/>
        </w:rPr>
      </w:pPr>
      <w:r>
        <w:rPr>
          <w:rFonts w:hint="eastAsia" w:ascii="宋体" w:hAnsi="宋体"/>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w:t>
      </w:r>
      <w:r>
        <w:rPr>
          <w:rFonts w:hint="eastAsia" w:ascii="宋体" w:hAnsi="宋体"/>
          <w:lang w:eastAsia="zh-CN"/>
        </w:rPr>
        <w:t>遴选</w:t>
      </w:r>
      <w:r>
        <w:rPr>
          <w:rFonts w:hint="eastAsia" w:ascii="宋体" w:hAnsi="宋体"/>
        </w:rPr>
        <w:t>文件规定的方式确定一个投标人获得中标人推荐资格，</w:t>
      </w:r>
      <w:r>
        <w:rPr>
          <w:rFonts w:hint="eastAsia" w:ascii="宋体" w:hAnsi="宋体"/>
          <w:lang w:eastAsia="zh-CN"/>
        </w:rPr>
        <w:t>遴选</w:t>
      </w:r>
      <w:r>
        <w:rPr>
          <w:rFonts w:hint="eastAsia" w:ascii="宋体" w:hAnsi="宋体"/>
        </w:rPr>
        <w:t>文件未规定的采取随机抽取方式确定，其他同品牌投标人不作为中标候选人。</w:t>
      </w:r>
    </w:p>
    <w:p w14:paraId="28A678B2">
      <w:pPr>
        <w:ind w:firstLine="411" w:firstLineChars="196"/>
        <w:rPr>
          <w:rFonts w:ascii="宋体" w:hAnsi="宋体"/>
        </w:rPr>
      </w:pPr>
      <w:r>
        <w:rPr>
          <w:rFonts w:hint="eastAsia" w:ascii="宋体" w:hAnsi="宋体"/>
        </w:rPr>
        <w:t>32.3.3非单一产品采购项目，采购人应当根据采购项目技术构成、产品价格比重等合理确定核心产品，并在</w:t>
      </w:r>
      <w:r>
        <w:rPr>
          <w:rFonts w:hint="eastAsia" w:ascii="宋体" w:hAnsi="宋体"/>
          <w:lang w:eastAsia="zh-CN"/>
        </w:rPr>
        <w:t>遴选</w:t>
      </w:r>
      <w:r>
        <w:rPr>
          <w:rFonts w:hint="eastAsia" w:ascii="宋体" w:hAnsi="宋体"/>
        </w:rPr>
        <w:t>文件中载明。多家投标人提供的核心产品品牌相同的，按前两款规定处理。</w:t>
      </w:r>
    </w:p>
    <w:p w14:paraId="2815DECB">
      <w:pPr>
        <w:ind w:firstLine="411" w:firstLineChars="196"/>
        <w:rPr>
          <w:rFonts w:ascii="宋体" w:hAnsi="宋体"/>
        </w:rPr>
      </w:pPr>
      <w:r>
        <w:rPr>
          <w:rFonts w:ascii="宋体" w:hAnsi="宋体"/>
        </w:rPr>
        <w:t>32.4</w:t>
      </w:r>
      <w:r>
        <w:rPr>
          <w:rFonts w:hint="eastAsia" w:ascii="宋体" w:hAnsi="宋体"/>
        </w:rPr>
        <w:t>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C03811C">
      <w:pPr>
        <w:ind w:firstLine="411" w:firstLineChars="196"/>
        <w:rPr>
          <w:rFonts w:ascii="宋体" w:hAnsi="宋体"/>
        </w:rPr>
      </w:pPr>
      <w:r>
        <w:rPr>
          <w:rFonts w:hint="eastAsia" w:ascii="宋体" w:hAnsi="宋体"/>
        </w:rPr>
        <w:t>32.</w:t>
      </w:r>
      <w:r>
        <w:rPr>
          <w:rFonts w:ascii="宋体" w:hAnsi="宋体"/>
        </w:rPr>
        <w:t>5</w:t>
      </w:r>
      <w:r>
        <w:rPr>
          <w:rFonts w:hint="eastAsia" w:ascii="宋体" w:hAnsi="宋体"/>
        </w:rPr>
        <w:t>投标人投标文件作无效处理的情形，具体包括但不限于以下：</w:t>
      </w:r>
    </w:p>
    <w:p w14:paraId="7CC74700">
      <w:pPr>
        <w:ind w:firstLine="411" w:firstLineChars="196"/>
        <w:rPr>
          <w:rFonts w:ascii="宋体" w:hAnsi="宋体"/>
        </w:rPr>
      </w:pPr>
      <w:r>
        <w:rPr>
          <w:rFonts w:hint="eastAsia" w:ascii="宋体" w:hAnsi="宋体"/>
        </w:rPr>
        <w:t>32.5.1不同投标人的投标文件由同一单位或者同一个人编制，或者由同一个人分阶段参与编制；</w:t>
      </w:r>
    </w:p>
    <w:p w14:paraId="7005636B">
      <w:pPr>
        <w:ind w:firstLine="411" w:firstLineChars="196"/>
        <w:rPr>
          <w:rFonts w:ascii="宋体" w:hAnsi="宋体"/>
        </w:rPr>
      </w:pPr>
      <w:r>
        <w:rPr>
          <w:rFonts w:hint="eastAsia" w:ascii="宋体" w:hAnsi="宋体"/>
        </w:rPr>
        <w:t>32.5.2不同投标人委托同一单位或者个人办理投标事宜；</w:t>
      </w:r>
    </w:p>
    <w:p w14:paraId="60429F14">
      <w:pPr>
        <w:ind w:firstLine="411" w:firstLineChars="196"/>
        <w:rPr>
          <w:rFonts w:ascii="宋体" w:hAnsi="宋体"/>
        </w:rPr>
      </w:pPr>
      <w:r>
        <w:rPr>
          <w:rFonts w:hint="eastAsia" w:ascii="宋体" w:hAnsi="宋体"/>
        </w:rPr>
        <w:t>32.5.3不同投标人的投标文件载明的项目管理成员或者联系人员为同一人；</w:t>
      </w:r>
    </w:p>
    <w:p w14:paraId="298DDADC">
      <w:pPr>
        <w:ind w:firstLine="411" w:firstLineChars="196"/>
        <w:rPr>
          <w:rFonts w:ascii="宋体" w:hAnsi="宋体"/>
        </w:rPr>
      </w:pPr>
      <w:r>
        <w:rPr>
          <w:rFonts w:hint="eastAsia" w:ascii="宋体" w:hAnsi="宋体"/>
        </w:rPr>
        <w:t>32.5.4不同投标人的投标文件异常一致或者投标报价呈规律性差异；</w:t>
      </w:r>
    </w:p>
    <w:p w14:paraId="75645490">
      <w:pPr>
        <w:ind w:firstLine="411" w:firstLineChars="196"/>
        <w:rPr>
          <w:rFonts w:ascii="宋体" w:hAnsi="宋体"/>
        </w:rPr>
      </w:pPr>
      <w:r>
        <w:rPr>
          <w:rFonts w:hint="eastAsia" w:ascii="宋体" w:hAnsi="宋体"/>
        </w:rPr>
        <w:t>32.5.5不同投标人的投标文件或</w:t>
      </w:r>
      <w:r>
        <w:rPr>
          <w:rFonts w:ascii="宋体" w:hAnsi="宋体"/>
        </w:rPr>
        <w:t>部分投标文件</w:t>
      </w:r>
      <w:r>
        <w:rPr>
          <w:rFonts w:hint="eastAsia" w:ascii="宋体" w:hAnsi="宋体"/>
        </w:rPr>
        <w:t>相互混装；</w:t>
      </w:r>
    </w:p>
    <w:p w14:paraId="0B7866B3">
      <w:pPr>
        <w:ind w:firstLine="411" w:firstLineChars="196"/>
        <w:rPr>
          <w:rFonts w:ascii="宋体" w:hAnsi="宋体"/>
        </w:rPr>
      </w:pPr>
      <w:r>
        <w:rPr>
          <w:rFonts w:hint="eastAsia" w:ascii="宋体" w:hAnsi="宋体"/>
        </w:rPr>
        <w:t>32.5.6投标</w:t>
      </w:r>
      <w:r>
        <w:rPr>
          <w:rFonts w:ascii="宋体" w:hAnsi="宋体"/>
        </w:rPr>
        <w:t>供应商之间相互约定给</w:t>
      </w:r>
      <w:r>
        <w:rPr>
          <w:rFonts w:hint="eastAsia" w:ascii="宋体" w:hAnsi="宋体"/>
        </w:rPr>
        <w:t>予</w:t>
      </w:r>
      <w:r>
        <w:rPr>
          <w:rFonts w:ascii="宋体" w:hAnsi="宋体"/>
        </w:rPr>
        <w:t>未中标的供应商利益补偿</w:t>
      </w:r>
      <w:r>
        <w:rPr>
          <w:rFonts w:hint="eastAsia" w:ascii="宋体" w:hAnsi="宋体"/>
        </w:rPr>
        <w:t>；</w:t>
      </w:r>
    </w:p>
    <w:p w14:paraId="589F41D8">
      <w:pPr>
        <w:ind w:firstLine="411" w:firstLineChars="196"/>
        <w:rPr>
          <w:rFonts w:ascii="宋体" w:hAnsi="宋体"/>
        </w:rPr>
      </w:pPr>
      <w:r>
        <w:rPr>
          <w:rFonts w:hint="eastAsia" w:ascii="宋体" w:hAnsi="宋体"/>
        </w:rPr>
        <w:t>32.5.</w:t>
      </w:r>
      <w:r>
        <w:rPr>
          <w:rFonts w:ascii="宋体" w:hAnsi="宋体"/>
        </w:rPr>
        <w:t>7</w:t>
      </w:r>
      <w:r>
        <w:rPr>
          <w:rFonts w:hint="eastAsia" w:ascii="宋体" w:hAnsi="宋体"/>
        </w:rPr>
        <w:t>不同投标供应商的法定代表人、主要经营负责人、项目投标授权代表人、项目负责人、主要技术人员为同一人、属同一单位或者同一单位缴纳社会保险；</w:t>
      </w:r>
    </w:p>
    <w:p w14:paraId="5458CBC4">
      <w:pPr>
        <w:ind w:firstLine="411" w:firstLineChars="196"/>
        <w:rPr>
          <w:rFonts w:ascii="宋体" w:hAnsi="宋体"/>
        </w:rPr>
      </w:pPr>
      <w:r>
        <w:rPr>
          <w:rFonts w:hint="eastAsia" w:ascii="宋体" w:hAnsi="宋体"/>
        </w:rPr>
        <w:t>32.5.</w:t>
      </w:r>
      <w:r>
        <w:rPr>
          <w:rFonts w:ascii="宋体" w:hAnsi="宋体"/>
        </w:rPr>
        <w:t>8</w:t>
      </w:r>
      <w:r>
        <w:rPr>
          <w:rFonts w:hint="eastAsia" w:ascii="宋体" w:hAnsi="宋体"/>
        </w:rPr>
        <w:t>不同投标供应商的投标文件内容存在非正常一致；</w:t>
      </w:r>
    </w:p>
    <w:p w14:paraId="08B2ECD3">
      <w:pPr>
        <w:ind w:firstLine="411" w:firstLineChars="196"/>
        <w:rPr>
          <w:rFonts w:ascii="宋体" w:hAnsi="宋体"/>
        </w:rPr>
      </w:pPr>
      <w:r>
        <w:rPr>
          <w:rFonts w:hint="eastAsia" w:ascii="宋体" w:hAnsi="宋体"/>
        </w:rPr>
        <w:t>32.5.</w:t>
      </w:r>
      <w:r>
        <w:rPr>
          <w:rFonts w:ascii="宋体" w:hAnsi="宋体"/>
        </w:rPr>
        <w:t>9</w:t>
      </w:r>
      <w:r>
        <w:rPr>
          <w:rFonts w:hint="eastAsia" w:ascii="宋体" w:hAnsi="宋体"/>
        </w:rPr>
        <w:t>在同一单位工作人员为两家以上（含两家）供应商进行同一项投标活动；</w:t>
      </w:r>
    </w:p>
    <w:p w14:paraId="22902F4B">
      <w:pPr>
        <w:ind w:firstLine="411" w:firstLineChars="196"/>
        <w:rPr>
          <w:rFonts w:ascii="宋体" w:hAnsi="宋体"/>
        </w:rPr>
      </w:pPr>
      <w:r>
        <w:rPr>
          <w:rFonts w:hint="eastAsia" w:ascii="宋体" w:hAnsi="宋体"/>
        </w:rPr>
        <w:t>32.5.1</w:t>
      </w:r>
      <w:r>
        <w:rPr>
          <w:rFonts w:ascii="宋体" w:hAnsi="宋体"/>
        </w:rPr>
        <w:t>0</w:t>
      </w:r>
      <w:r>
        <w:rPr>
          <w:rFonts w:hint="eastAsia" w:ascii="宋体" w:hAnsi="宋体"/>
        </w:rPr>
        <w:t>主管部门依照法律、法规认定的其他情形。</w:t>
      </w:r>
    </w:p>
    <w:p w14:paraId="4171AA1E">
      <w:pPr>
        <w:ind w:firstLine="411" w:firstLineChars="196"/>
        <w:rPr>
          <w:rFonts w:ascii="宋体" w:hAnsi="宋体"/>
        </w:rPr>
      </w:pPr>
      <w:r>
        <w:rPr>
          <w:rFonts w:hint="eastAsia" w:ascii="宋体" w:hAnsi="宋体"/>
        </w:rPr>
        <w:t>32.6 对不属于《资格性审查表》和《符合性审查表》所列的其他情形，除专用条款另有规定和32.5条款所列情形外，不得作为投标无效的理由。</w:t>
      </w:r>
    </w:p>
    <w:p w14:paraId="67EE0BFB">
      <w:pPr>
        <w:spacing w:line="360" w:lineRule="auto"/>
        <w:rPr>
          <w:rFonts w:ascii="黑体" w:hAnsi="宋体" w:eastAsia="黑体"/>
          <w:sz w:val="24"/>
        </w:rPr>
      </w:pPr>
      <w:r>
        <w:rPr>
          <w:rFonts w:hint="eastAsia" w:ascii="黑体" w:hAnsi="宋体" w:eastAsia="黑体"/>
          <w:sz w:val="24"/>
        </w:rPr>
        <w:t>33．澄清有关问题</w:t>
      </w:r>
    </w:p>
    <w:p w14:paraId="7A005C2A">
      <w:pPr>
        <w:ind w:firstLine="411" w:firstLineChars="196"/>
        <w:rPr>
          <w:rFonts w:ascii="宋体" w:hAnsi="宋体"/>
          <w:szCs w:val="21"/>
        </w:rPr>
      </w:pP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658D3759">
      <w:pPr>
        <w:ind w:firstLine="411" w:firstLineChars="196"/>
        <w:rPr>
          <w:rFonts w:ascii="宋体" w:hAnsi="宋体"/>
          <w:szCs w:val="21"/>
        </w:rPr>
      </w:pPr>
      <w:r>
        <w:rPr>
          <w:rFonts w:hint="eastAsia" w:ascii="宋体" w:hAnsi="宋体"/>
          <w:szCs w:val="21"/>
        </w:rPr>
        <w:t>投标人的澄清、说明或者补正应当采用书面形式，并加盖公章，或者由法定代表人或其授权的代表签字。投标人的澄清、说明或者补正不得超出投标文件的范围或者改变投标文件的实质性内容。</w:t>
      </w:r>
    </w:p>
    <w:p w14:paraId="51857DA6">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36CC68D3">
      <w:pPr>
        <w:spacing w:line="360" w:lineRule="auto"/>
        <w:rPr>
          <w:rFonts w:ascii="黑体" w:hAnsi="宋体" w:eastAsia="黑体"/>
          <w:sz w:val="24"/>
        </w:rPr>
      </w:pPr>
      <w:r>
        <w:rPr>
          <w:rFonts w:hint="eastAsia" w:ascii="黑体" w:hAnsi="宋体" w:eastAsia="黑体"/>
          <w:sz w:val="24"/>
        </w:rPr>
        <w:t>34．错误的修正</w:t>
      </w:r>
    </w:p>
    <w:p w14:paraId="7E1583E3">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25967A2C">
      <w:pPr>
        <w:ind w:firstLine="411" w:firstLineChars="196"/>
        <w:rPr>
          <w:rFonts w:ascii="宋体" w:hAnsi="宋体"/>
          <w:szCs w:val="21"/>
        </w:rPr>
      </w:pPr>
      <w:r>
        <w:rPr>
          <w:rFonts w:hint="eastAsia" w:ascii="宋体" w:hAnsi="宋体"/>
          <w:szCs w:val="21"/>
        </w:rPr>
        <w:t>34.1投标文件中开标一览表内容与投标文件中相应内容不一致的，以开标一览表为准；</w:t>
      </w:r>
    </w:p>
    <w:p w14:paraId="24F3F7C5">
      <w:pPr>
        <w:ind w:firstLine="411" w:firstLineChars="196"/>
        <w:rPr>
          <w:rFonts w:ascii="宋体" w:hAnsi="宋体"/>
          <w:szCs w:val="21"/>
        </w:rPr>
      </w:pPr>
      <w:r>
        <w:rPr>
          <w:rFonts w:hint="eastAsia" w:ascii="宋体" w:hAnsi="宋体"/>
          <w:szCs w:val="21"/>
        </w:rPr>
        <w:t>34.2大写金额和小写金额不一致的，以大写金额为准；</w:t>
      </w:r>
    </w:p>
    <w:p w14:paraId="675208A8">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58F45FB7">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32126043">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78B1292A">
      <w:pPr>
        <w:spacing w:line="360" w:lineRule="auto"/>
        <w:rPr>
          <w:rFonts w:ascii="黑体" w:hAnsi="宋体" w:eastAsia="黑体"/>
          <w:sz w:val="24"/>
        </w:rPr>
      </w:pPr>
      <w:r>
        <w:rPr>
          <w:rFonts w:hint="eastAsia" w:ascii="黑体" w:hAnsi="宋体" w:eastAsia="黑体"/>
          <w:sz w:val="24"/>
        </w:rPr>
        <w:t>35．投标文件的比较与评价</w:t>
      </w:r>
    </w:p>
    <w:p w14:paraId="0F8C7796">
      <w:pPr>
        <w:ind w:firstLine="411" w:firstLineChars="196"/>
        <w:rPr>
          <w:rFonts w:ascii="宋体" w:hAnsi="宋体"/>
          <w:szCs w:val="21"/>
        </w:rPr>
      </w:pPr>
      <w:r>
        <w:rPr>
          <w:rFonts w:hint="eastAsia" w:ascii="宋体" w:hAnsi="宋体"/>
          <w:szCs w:val="21"/>
        </w:rPr>
        <w:t>评审委员会将按照《深圳经济特区政府采购条例》、《深圳经济特区</w:t>
      </w:r>
      <w:r>
        <w:rPr>
          <w:rFonts w:ascii="宋体" w:hAnsi="宋体"/>
          <w:szCs w:val="21"/>
        </w:rPr>
        <w:t>政府采购条例实施细则</w:t>
      </w:r>
      <w:r>
        <w:rPr>
          <w:rFonts w:hint="eastAsia" w:ascii="宋体" w:hAnsi="宋体"/>
          <w:szCs w:val="21"/>
        </w:rPr>
        <w:t>》及《深圳市政府采购评审委员会和评标方法暂行规定》，参照相关法律、法规、规定，仅对通过资格性审查和符合性审查的投标文件进行综合比较与评价。</w:t>
      </w:r>
    </w:p>
    <w:p w14:paraId="1C306D04">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评审委员会成员对需要共同认定的事项存在争议的，应当按照少数服从多数的原则作出结论。持不同意见的评审委员会成员应当在评标报告上签署不同意见及理由，否则视为同意评标报告。</w:t>
      </w:r>
    </w:p>
    <w:p w14:paraId="0329B60B">
      <w:pPr>
        <w:spacing w:line="360" w:lineRule="auto"/>
        <w:rPr>
          <w:rFonts w:ascii="黑体" w:hAnsi="宋体" w:eastAsia="黑体"/>
          <w:sz w:val="24"/>
        </w:rPr>
      </w:pPr>
      <w:r>
        <w:rPr>
          <w:rFonts w:hint="eastAsia" w:ascii="黑体" w:hAnsi="宋体" w:eastAsia="黑体"/>
          <w:sz w:val="24"/>
        </w:rPr>
        <w:t>36.实地考察、演示或设备测试</w:t>
      </w:r>
    </w:p>
    <w:p w14:paraId="48D5EF0F">
      <w:pPr>
        <w:ind w:firstLine="411" w:firstLineChars="196"/>
        <w:rPr>
          <w:rFonts w:ascii="宋体" w:hAnsi="宋体"/>
          <w:szCs w:val="21"/>
        </w:rPr>
      </w:pPr>
      <w:r>
        <w:rPr>
          <w:rFonts w:hint="eastAsia" w:ascii="宋体" w:hAnsi="宋体"/>
          <w:szCs w:val="21"/>
        </w:rPr>
        <w:t>36.1在</w:t>
      </w:r>
      <w:r>
        <w:rPr>
          <w:rFonts w:hint="eastAsia" w:ascii="宋体" w:hAnsi="宋体"/>
          <w:szCs w:val="21"/>
          <w:lang w:eastAsia="zh-CN"/>
        </w:rPr>
        <w:t>遴选</w:t>
      </w:r>
      <w:r>
        <w:rPr>
          <w:rFonts w:hint="eastAsia" w:ascii="宋体" w:hAnsi="宋体"/>
          <w:szCs w:val="21"/>
        </w:rPr>
        <w:t>过程中，评审委员会有权决定是否对本项目投标人进行现场勘察或实地考察或检验有关证明材料的原件。投标人应随时做好接受检查的准备。</w:t>
      </w:r>
    </w:p>
    <w:p w14:paraId="66F508C5">
      <w:pPr>
        <w:ind w:firstLine="411" w:firstLineChars="196"/>
        <w:rPr>
          <w:rFonts w:ascii="宋体" w:hAnsi="宋体"/>
          <w:szCs w:val="21"/>
        </w:rPr>
      </w:pPr>
      <w:r>
        <w:rPr>
          <w:rFonts w:hint="eastAsia" w:ascii="宋体" w:hAnsi="宋体"/>
          <w:szCs w:val="21"/>
        </w:rPr>
        <w:t>36.2若</w:t>
      </w:r>
      <w:r>
        <w:rPr>
          <w:rFonts w:hint="eastAsia" w:ascii="宋体" w:hAnsi="宋体"/>
          <w:szCs w:val="21"/>
          <w:lang w:eastAsia="zh-CN"/>
        </w:rPr>
        <w:t>遴选</w:t>
      </w:r>
      <w:r>
        <w:rPr>
          <w:rFonts w:hint="eastAsia" w:ascii="宋体" w:hAnsi="宋体"/>
          <w:szCs w:val="21"/>
        </w:rPr>
        <w:t>文件要求进行现场演示或设备测试的，投标人应做好相应准备。</w:t>
      </w:r>
    </w:p>
    <w:p w14:paraId="50A75D93">
      <w:pPr>
        <w:spacing w:line="360" w:lineRule="auto"/>
        <w:rPr>
          <w:rFonts w:ascii="黑体" w:hAnsi="宋体" w:eastAsia="黑体"/>
          <w:sz w:val="24"/>
        </w:rPr>
      </w:pPr>
      <w:r>
        <w:rPr>
          <w:rFonts w:hint="eastAsia" w:ascii="黑体" w:hAnsi="宋体" w:eastAsia="黑体"/>
          <w:sz w:val="24"/>
        </w:rPr>
        <w:t>37．评标方法</w:t>
      </w:r>
    </w:p>
    <w:p w14:paraId="1B139478">
      <w:pPr>
        <w:ind w:firstLine="412" w:firstLineChars="196"/>
        <w:rPr>
          <w:rFonts w:ascii="宋体" w:hAnsi="宋体"/>
          <w:b/>
          <w:bCs/>
          <w:szCs w:val="21"/>
        </w:rPr>
      </w:pPr>
      <w:r>
        <w:rPr>
          <w:rFonts w:hint="eastAsia" w:ascii="宋体" w:hAnsi="宋体"/>
          <w:b/>
          <w:bCs/>
          <w:szCs w:val="21"/>
        </w:rPr>
        <w:t>37.1最低价法</w:t>
      </w:r>
    </w:p>
    <w:p w14:paraId="46B2C293">
      <w:pPr>
        <w:ind w:firstLine="411" w:firstLineChars="196"/>
        <w:rPr>
          <w:rFonts w:ascii="宋体" w:hAnsi="宋体"/>
          <w:bCs/>
          <w:szCs w:val="21"/>
        </w:rPr>
      </w:pPr>
      <w:r>
        <w:rPr>
          <w:rFonts w:hint="eastAsia" w:ascii="宋体" w:hAnsi="宋体"/>
          <w:bCs/>
          <w:szCs w:val="21"/>
        </w:rPr>
        <w:t>最低评标价法，是指投标文件满足</w:t>
      </w:r>
      <w:r>
        <w:rPr>
          <w:rFonts w:hint="eastAsia" w:ascii="宋体" w:hAnsi="宋体"/>
          <w:bCs/>
          <w:szCs w:val="21"/>
          <w:lang w:eastAsia="zh-CN"/>
        </w:rPr>
        <w:t>遴选</w:t>
      </w:r>
      <w:r>
        <w:rPr>
          <w:rFonts w:hint="eastAsia" w:ascii="宋体" w:hAnsi="宋体"/>
          <w:bCs/>
          <w:szCs w:val="21"/>
        </w:rPr>
        <w:t>文件全部实质性要求，且投标报价最低的投标人为中标候选人的评标方法。</w:t>
      </w:r>
    </w:p>
    <w:p w14:paraId="71121989">
      <w:pPr>
        <w:ind w:firstLine="412" w:firstLineChars="196"/>
        <w:rPr>
          <w:rFonts w:ascii="宋体" w:hAnsi="宋体"/>
          <w:b/>
          <w:bCs/>
          <w:szCs w:val="21"/>
        </w:rPr>
      </w:pPr>
      <w:r>
        <w:rPr>
          <w:rFonts w:hint="eastAsia" w:ascii="宋体" w:hAnsi="宋体"/>
          <w:b/>
          <w:bCs/>
          <w:szCs w:val="21"/>
        </w:rPr>
        <w:t>37.2综合评分法</w:t>
      </w:r>
    </w:p>
    <w:p w14:paraId="78BFEC76">
      <w:pPr>
        <w:ind w:firstLine="411" w:firstLineChars="196"/>
        <w:rPr>
          <w:rFonts w:ascii="宋体" w:hAnsi="宋体"/>
          <w:bCs/>
          <w:szCs w:val="21"/>
        </w:rPr>
      </w:pPr>
      <w:r>
        <w:rPr>
          <w:rFonts w:hint="eastAsia" w:ascii="宋体" w:hAnsi="宋体"/>
          <w:bCs/>
          <w:szCs w:val="21"/>
        </w:rPr>
        <w:t>综合评分法，是指投标文件满足</w:t>
      </w:r>
      <w:r>
        <w:rPr>
          <w:rFonts w:hint="eastAsia" w:ascii="宋体" w:hAnsi="宋体"/>
          <w:bCs/>
          <w:szCs w:val="21"/>
          <w:lang w:eastAsia="zh-CN"/>
        </w:rPr>
        <w:t>遴选</w:t>
      </w:r>
      <w:r>
        <w:rPr>
          <w:rFonts w:hint="eastAsia" w:ascii="宋体" w:hAnsi="宋体"/>
          <w:bCs/>
          <w:szCs w:val="21"/>
        </w:rPr>
        <w:t>文件全部实质性要求，且按照评审因素的量化指标评审得分最高的投标人为中标候选人的评标方法。</w:t>
      </w:r>
    </w:p>
    <w:p w14:paraId="2300168F">
      <w:pPr>
        <w:ind w:firstLine="412" w:firstLineChars="196"/>
        <w:rPr>
          <w:rFonts w:ascii="宋体" w:hAnsi="宋体"/>
          <w:b/>
          <w:bCs/>
          <w:szCs w:val="21"/>
        </w:rPr>
      </w:pPr>
      <w:r>
        <w:rPr>
          <w:rFonts w:hint="eastAsia" w:ascii="宋体" w:hAnsi="宋体"/>
          <w:b/>
          <w:bCs/>
          <w:szCs w:val="21"/>
        </w:rPr>
        <w:t>37.3定性评审法</w:t>
      </w:r>
    </w:p>
    <w:p w14:paraId="191E6636">
      <w:pPr>
        <w:ind w:firstLine="411" w:firstLineChars="196"/>
        <w:rPr>
          <w:rFonts w:ascii="宋体" w:hAnsi="宋体"/>
          <w:bCs/>
          <w:szCs w:val="21"/>
        </w:rPr>
      </w:pPr>
      <w:r>
        <w:rPr>
          <w:rFonts w:hint="eastAsia" w:ascii="宋体" w:hAnsi="宋体"/>
          <w:bCs/>
          <w:szCs w:val="21"/>
        </w:rPr>
        <w:t>定性评审法，是指按照</w:t>
      </w:r>
      <w:r>
        <w:rPr>
          <w:rFonts w:hint="eastAsia" w:ascii="宋体" w:hAnsi="宋体"/>
          <w:bCs/>
          <w:szCs w:val="21"/>
          <w:lang w:eastAsia="zh-CN"/>
        </w:rPr>
        <w:t>遴选</w:t>
      </w:r>
      <w:r>
        <w:rPr>
          <w:rFonts w:hint="eastAsia" w:ascii="宋体" w:hAnsi="宋体"/>
          <w:bCs/>
          <w:szCs w:val="21"/>
        </w:rPr>
        <w:t>文件规定的各项因素进行技术商务定性评审，对各投标文件是否满足</w:t>
      </w:r>
      <w:r>
        <w:rPr>
          <w:rFonts w:hint="eastAsia" w:ascii="宋体" w:hAnsi="宋体"/>
          <w:bCs/>
          <w:szCs w:val="21"/>
          <w:lang w:eastAsia="zh-CN"/>
        </w:rPr>
        <w:t>遴选</w:t>
      </w:r>
      <w:r>
        <w:rPr>
          <w:rFonts w:hint="eastAsia" w:ascii="宋体" w:hAnsi="宋体"/>
          <w:bCs/>
          <w:szCs w:val="21"/>
        </w:rPr>
        <w:t>文件实质性要求提出意见，指出投标文件的优点、缺陷、问题以及签订合同前应注意和澄清的事项，并形成评审报告。所有递交的投标文件不被判定为投标无效的投标人，均推荐为候选中标供应商。</w:t>
      </w:r>
    </w:p>
    <w:p w14:paraId="4A39831B">
      <w:pPr>
        <w:ind w:firstLine="412" w:firstLineChars="196"/>
        <w:rPr>
          <w:rFonts w:ascii="宋体" w:hAnsi="宋体"/>
          <w:b/>
          <w:bCs/>
          <w:szCs w:val="21"/>
        </w:rPr>
      </w:pPr>
      <w:r>
        <w:rPr>
          <w:rFonts w:hint="eastAsia" w:ascii="宋体" w:hAnsi="宋体"/>
          <w:b/>
          <w:bCs/>
          <w:szCs w:val="21"/>
        </w:rPr>
        <w:t>37.</w:t>
      </w:r>
      <w:r>
        <w:rPr>
          <w:rFonts w:ascii="宋体" w:hAnsi="宋体"/>
          <w:b/>
          <w:bCs/>
          <w:szCs w:val="21"/>
        </w:rPr>
        <w:t>4</w:t>
      </w:r>
      <w:r>
        <w:rPr>
          <w:rFonts w:hint="eastAsia" w:ascii="宋体" w:hAnsi="宋体"/>
          <w:b/>
          <w:bCs/>
          <w:szCs w:val="21"/>
        </w:rPr>
        <w:t xml:space="preserve"> 本项目采用的评标方法见本项目</w:t>
      </w:r>
      <w:r>
        <w:rPr>
          <w:rFonts w:hint="eastAsia" w:ascii="宋体" w:hAnsi="宋体"/>
          <w:b/>
          <w:bCs/>
          <w:szCs w:val="21"/>
          <w:lang w:eastAsia="zh-CN"/>
        </w:rPr>
        <w:t>遴选</w:t>
      </w:r>
      <w:r>
        <w:rPr>
          <w:rFonts w:hint="eastAsia" w:ascii="宋体" w:hAnsi="宋体"/>
          <w:b/>
          <w:bCs/>
          <w:szCs w:val="21"/>
        </w:rPr>
        <w:t>文件第一册“专用条款”的相关内容。</w:t>
      </w:r>
    </w:p>
    <w:p w14:paraId="4FDA0A78">
      <w:pPr>
        <w:ind w:firstLine="412" w:firstLineChars="196"/>
        <w:rPr>
          <w:rFonts w:ascii="宋体" w:hAnsi="宋体"/>
          <w:b/>
          <w:bCs/>
          <w:szCs w:val="21"/>
        </w:rPr>
      </w:pPr>
      <w:r>
        <w:rPr>
          <w:rFonts w:hint="eastAsia" w:ascii="宋体" w:hAnsi="宋体"/>
          <w:b/>
          <w:bCs/>
          <w:szCs w:val="21"/>
        </w:rPr>
        <w:t>37.</w:t>
      </w:r>
      <w:r>
        <w:rPr>
          <w:rFonts w:ascii="宋体" w:hAnsi="宋体"/>
          <w:b/>
          <w:bCs/>
          <w:szCs w:val="21"/>
        </w:rPr>
        <w:t>5</w:t>
      </w:r>
      <w:r>
        <w:rPr>
          <w:rFonts w:hint="eastAsia" w:ascii="宋体" w:hAnsi="宋体"/>
          <w:b/>
          <w:bCs/>
          <w:szCs w:val="21"/>
        </w:rPr>
        <w:t>重新评审的情形</w:t>
      </w:r>
    </w:p>
    <w:p w14:paraId="7F8790A6">
      <w:pPr>
        <w:ind w:firstLine="411" w:firstLineChars="196"/>
        <w:rPr>
          <w:rFonts w:ascii="宋体" w:hAnsi="宋体"/>
          <w:bCs/>
          <w:szCs w:val="21"/>
        </w:rPr>
      </w:pPr>
      <w:r>
        <w:rPr>
          <w:rFonts w:hint="eastAsia" w:ascii="宋体" w:hAnsi="宋体"/>
          <w:bCs/>
          <w:szCs w:val="21"/>
        </w:rPr>
        <w:t>评标结果汇总完成后，除下列情形外，任何人不得修改评标结果：</w:t>
      </w:r>
    </w:p>
    <w:p w14:paraId="4AD66C6B">
      <w:pPr>
        <w:ind w:firstLine="411" w:firstLineChars="196"/>
        <w:rPr>
          <w:rFonts w:ascii="宋体" w:hAnsi="宋体"/>
          <w:bCs/>
          <w:szCs w:val="21"/>
        </w:rPr>
      </w:pPr>
      <w:r>
        <w:rPr>
          <w:rFonts w:hint="eastAsia" w:ascii="宋体" w:hAnsi="宋体"/>
          <w:bCs/>
          <w:szCs w:val="21"/>
        </w:rPr>
        <w:t>（1）分值汇总计算错误的；</w:t>
      </w:r>
    </w:p>
    <w:p w14:paraId="0300CEAF">
      <w:pPr>
        <w:ind w:firstLine="411" w:firstLineChars="196"/>
        <w:rPr>
          <w:rFonts w:ascii="宋体" w:hAnsi="宋体"/>
          <w:bCs/>
          <w:szCs w:val="21"/>
        </w:rPr>
      </w:pPr>
      <w:r>
        <w:rPr>
          <w:rFonts w:hint="eastAsia" w:ascii="宋体" w:hAnsi="宋体"/>
          <w:bCs/>
          <w:szCs w:val="21"/>
        </w:rPr>
        <w:t>（2）分项评分超出评分标准范围的；</w:t>
      </w:r>
    </w:p>
    <w:p w14:paraId="5A894DB2">
      <w:pPr>
        <w:ind w:firstLine="411" w:firstLineChars="196"/>
        <w:rPr>
          <w:rFonts w:ascii="宋体" w:hAnsi="宋体"/>
          <w:bCs/>
          <w:szCs w:val="21"/>
        </w:rPr>
      </w:pPr>
      <w:r>
        <w:rPr>
          <w:rFonts w:hint="eastAsia" w:ascii="宋体" w:hAnsi="宋体"/>
          <w:bCs/>
          <w:szCs w:val="21"/>
        </w:rPr>
        <w:t>（3）评审委员会成员对客观评审因素评分不一致的；</w:t>
      </w:r>
    </w:p>
    <w:p w14:paraId="72EA272D">
      <w:pPr>
        <w:ind w:firstLine="411" w:firstLineChars="196"/>
        <w:rPr>
          <w:rFonts w:ascii="宋体" w:hAnsi="宋体"/>
          <w:bCs/>
          <w:szCs w:val="21"/>
        </w:rPr>
      </w:pPr>
      <w:r>
        <w:rPr>
          <w:rFonts w:hint="eastAsia" w:ascii="宋体" w:hAnsi="宋体"/>
          <w:bCs/>
          <w:szCs w:val="21"/>
        </w:rPr>
        <w:t>（4）经评审委员会认定评分畸高、畸低的。</w:t>
      </w:r>
    </w:p>
    <w:p w14:paraId="4467F912">
      <w:pPr>
        <w:ind w:firstLine="411" w:firstLineChars="196"/>
        <w:rPr>
          <w:rFonts w:ascii="宋体" w:hAnsi="宋体"/>
          <w:bCs/>
          <w:szCs w:val="21"/>
        </w:rPr>
      </w:pPr>
      <w:r>
        <w:rPr>
          <w:rFonts w:hint="eastAsia" w:ascii="宋体" w:hAnsi="宋体"/>
          <w:bCs/>
          <w:szCs w:val="21"/>
        </w:rPr>
        <w:t>评标报告签署前，经复核发现存在以上情形之一的，评审委员会应当当场修改评标结果，并在评标报告中记载；评标报告签署后，采购人或者</w:t>
      </w:r>
      <w:r>
        <w:rPr>
          <w:rFonts w:hint="eastAsia" w:ascii="宋体" w:hAnsi="宋体"/>
          <w:bCs/>
          <w:szCs w:val="21"/>
          <w:lang w:eastAsia="zh-CN"/>
        </w:rPr>
        <w:t>医院</w:t>
      </w:r>
      <w:r>
        <w:rPr>
          <w:rFonts w:hint="eastAsia" w:ascii="宋体" w:hAnsi="宋体"/>
          <w:bCs/>
          <w:szCs w:val="21"/>
        </w:rPr>
        <w:t>采购机构发现存在以上情形之一的，应当组织原评审委员会进行重新评审。</w:t>
      </w:r>
    </w:p>
    <w:p w14:paraId="79729B9F">
      <w:pPr>
        <w:ind w:firstLine="411" w:firstLineChars="196"/>
        <w:rPr>
          <w:rFonts w:ascii="宋体" w:hAnsi="宋体"/>
          <w:b/>
          <w:bCs/>
          <w:szCs w:val="21"/>
        </w:rPr>
      </w:pPr>
      <w:r>
        <w:rPr>
          <w:rFonts w:hint="eastAsia" w:ascii="宋体" w:hAnsi="宋体"/>
          <w:bCs/>
          <w:szCs w:val="21"/>
        </w:rPr>
        <w:t>投标人对本条第一款情形提出质疑的，采购人或者</w:t>
      </w:r>
      <w:r>
        <w:rPr>
          <w:rFonts w:hint="eastAsia" w:ascii="宋体" w:hAnsi="宋体"/>
          <w:bCs/>
          <w:szCs w:val="21"/>
          <w:lang w:eastAsia="zh-CN"/>
        </w:rPr>
        <w:t>医院</w:t>
      </w:r>
      <w:r>
        <w:rPr>
          <w:rFonts w:hint="eastAsia" w:ascii="宋体" w:hAnsi="宋体"/>
          <w:bCs/>
          <w:szCs w:val="21"/>
        </w:rPr>
        <w:t>采购机构可以组织原评审委员会进行重新评审。</w:t>
      </w:r>
    </w:p>
    <w:p w14:paraId="3E89EE49">
      <w:pPr>
        <w:ind w:firstLine="412" w:firstLineChars="196"/>
        <w:rPr>
          <w:rFonts w:ascii="宋体" w:hAnsi="宋体"/>
          <w:b/>
          <w:bCs/>
          <w:szCs w:val="21"/>
        </w:rPr>
      </w:pPr>
      <w:r>
        <w:rPr>
          <w:rFonts w:hint="eastAsia" w:ascii="宋体" w:hAnsi="宋体"/>
          <w:b/>
          <w:bCs/>
          <w:szCs w:val="21"/>
        </w:rPr>
        <w:t xml:space="preserve"> 37.</w:t>
      </w:r>
      <w:r>
        <w:rPr>
          <w:rFonts w:ascii="宋体" w:hAnsi="宋体"/>
          <w:b/>
          <w:bCs/>
          <w:szCs w:val="21"/>
        </w:rPr>
        <w:t>6</w:t>
      </w:r>
      <w:r>
        <w:rPr>
          <w:rFonts w:hint="eastAsia" w:ascii="宋体" w:hAnsi="宋体"/>
          <w:b/>
          <w:bCs/>
          <w:szCs w:val="21"/>
        </w:rPr>
        <w:t>重新组建评审委员会的情形</w:t>
      </w:r>
    </w:p>
    <w:p w14:paraId="7AF55D97">
      <w:pPr>
        <w:ind w:firstLine="411" w:firstLineChars="196"/>
        <w:rPr>
          <w:rFonts w:ascii="宋体" w:hAnsi="宋体"/>
          <w:bCs/>
          <w:szCs w:val="21"/>
        </w:rPr>
      </w:pPr>
      <w:r>
        <w:rPr>
          <w:rFonts w:hint="eastAsia" w:ascii="宋体" w:hAnsi="宋体"/>
          <w:bCs/>
          <w:szCs w:val="21"/>
        </w:rPr>
        <w:t>评审委员会或者其成员存在下列情形导致评标结果无效的，重新组建评审委员会进行评标：</w:t>
      </w:r>
    </w:p>
    <w:p w14:paraId="75E61FC9">
      <w:pPr>
        <w:ind w:firstLine="411" w:firstLineChars="196"/>
        <w:rPr>
          <w:rFonts w:ascii="宋体" w:hAnsi="宋体"/>
          <w:bCs/>
          <w:szCs w:val="21"/>
        </w:rPr>
      </w:pPr>
      <w:r>
        <w:rPr>
          <w:rFonts w:hint="eastAsia" w:ascii="宋体" w:hAnsi="宋体"/>
          <w:bCs/>
          <w:szCs w:val="21"/>
        </w:rPr>
        <w:t>（1）评审委员会组成不符合相关规定的；</w:t>
      </w:r>
    </w:p>
    <w:p w14:paraId="71791193">
      <w:pPr>
        <w:ind w:firstLine="411" w:firstLineChars="196"/>
        <w:rPr>
          <w:rFonts w:ascii="宋体" w:hAnsi="宋体"/>
          <w:bCs/>
          <w:szCs w:val="21"/>
        </w:rPr>
      </w:pPr>
      <w:r>
        <w:rPr>
          <w:rFonts w:hint="eastAsia" w:ascii="宋体" w:hAnsi="宋体"/>
          <w:bCs/>
          <w:szCs w:val="21"/>
        </w:rPr>
        <w:t>（2）有《政府采购货物和服务</w:t>
      </w:r>
      <w:r>
        <w:rPr>
          <w:rFonts w:hint="eastAsia" w:ascii="宋体" w:hAnsi="宋体"/>
          <w:bCs/>
          <w:szCs w:val="21"/>
          <w:lang w:eastAsia="zh-CN"/>
        </w:rPr>
        <w:t>遴选</w:t>
      </w:r>
      <w:r>
        <w:rPr>
          <w:rFonts w:hint="eastAsia" w:ascii="宋体" w:hAnsi="宋体"/>
          <w:bCs/>
          <w:szCs w:val="21"/>
        </w:rPr>
        <w:t>投标管理办法》第六十二条第一至五项情形的；</w:t>
      </w:r>
    </w:p>
    <w:p w14:paraId="22ACE80F">
      <w:pPr>
        <w:ind w:firstLine="411" w:firstLineChars="196"/>
        <w:rPr>
          <w:rFonts w:ascii="宋体" w:hAnsi="宋体"/>
          <w:bCs/>
          <w:szCs w:val="21"/>
        </w:rPr>
      </w:pPr>
      <w:r>
        <w:rPr>
          <w:rFonts w:hint="eastAsia" w:ascii="宋体" w:hAnsi="宋体"/>
          <w:bCs/>
          <w:szCs w:val="21"/>
        </w:rPr>
        <w:t>（3）评审委员会及其成员独立评标受到非法干预的；</w:t>
      </w:r>
    </w:p>
    <w:p w14:paraId="5996D287">
      <w:pPr>
        <w:ind w:firstLine="411" w:firstLineChars="196"/>
        <w:rPr>
          <w:rFonts w:ascii="宋体" w:hAnsi="宋体"/>
          <w:bCs/>
          <w:szCs w:val="21"/>
        </w:rPr>
      </w:pPr>
      <w:r>
        <w:rPr>
          <w:rFonts w:hint="eastAsia" w:ascii="宋体" w:hAnsi="宋体"/>
          <w:bCs/>
          <w:szCs w:val="21"/>
        </w:rPr>
        <w:t>（4）有政府采购法实施条例第七十五条规定的违法行为的。</w:t>
      </w:r>
    </w:p>
    <w:p w14:paraId="712218D7">
      <w:pPr>
        <w:ind w:firstLine="411" w:firstLineChars="196"/>
        <w:rPr>
          <w:rFonts w:ascii="宋体" w:hAnsi="宋体"/>
          <w:bCs/>
          <w:szCs w:val="21"/>
        </w:rPr>
      </w:pPr>
      <w:r>
        <w:rPr>
          <w:rFonts w:hint="eastAsia" w:ascii="宋体" w:hAnsi="宋体"/>
          <w:bCs/>
          <w:szCs w:val="21"/>
        </w:rPr>
        <w:t>有违法违规行为的原评审委员会成员不得参加重新组建的评审委员会。</w:t>
      </w:r>
    </w:p>
    <w:p w14:paraId="401962E8">
      <w:pPr>
        <w:keepNext/>
        <w:keepLines/>
        <w:numPr>
          <w:ilvl w:val="0"/>
          <w:numId w:val="16"/>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定标及公示</w:t>
      </w:r>
    </w:p>
    <w:p w14:paraId="61576F0F">
      <w:pPr>
        <w:spacing w:line="360" w:lineRule="auto"/>
        <w:rPr>
          <w:rFonts w:ascii="黑体" w:hAnsi="宋体" w:eastAsia="黑体"/>
          <w:sz w:val="24"/>
        </w:rPr>
      </w:pPr>
      <w:r>
        <w:rPr>
          <w:rFonts w:hint="eastAsia" w:ascii="黑体" w:hAnsi="宋体" w:eastAsia="黑体"/>
          <w:sz w:val="24"/>
        </w:rPr>
        <w:t>38．定标方法</w:t>
      </w:r>
    </w:p>
    <w:p w14:paraId="1DBD3515">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1评审委员会依据本项目</w:t>
      </w:r>
      <w:r>
        <w:rPr>
          <w:rFonts w:hint="eastAsia" w:ascii="宋体" w:hAnsi="宋体"/>
          <w:szCs w:val="21"/>
          <w:lang w:eastAsia="zh-CN"/>
        </w:rPr>
        <w:t>遴选</w:t>
      </w:r>
      <w:r>
        <w:rPr>
          <w:rFonts w:hint="eastAsia" w:ascii="宋体" w:hAnsi="宋体"/>
          <w:szCs w:val="21"/>
        </w:rPr>
        <w:t>文件所约定的评标方法进行评审和比较，向</w:t>
      </w:r>
      <w:r>
        <w:rPr>
          <w:rFonts w:hint="eastAsia" w:ascii="宋体" w:hAnsi="宋体"/>
          <w:szCs w:val="21"/>
          <w:lang w:eastAsia="zh-CN"/>
        </w:rPr>
        <w:t>医院</w:t>
      </w:r>
      <w:r>
        <w:rPr>
          <w:rFonts w:hint="eastAsia" w:ascii="宋体" w:hAnsi="宋体"/>
          <w:szCs w:val="21"/>
        </w:rPr>
        <w:t>采购机构提交书面评标报告，并根据评标方法比较评价结果从优到劣进行排序，并推荐中标候选人或确定中标供应商。</w:t>
      </w:r>
    </w:p>
    <w:p w14:paraId="08324446">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2采用最低价法的，评标结果按投标报价由低到高顺序排列。投标报价相同的并列。投标文件满足</w:t>
      </w:r>
      <w:r>
        <w:rPr>
          <w:rFonts w:hint="eastAsia" w:ascii="宋体" w:hAnsi="宋体"/>
          <w:szCs w:val="21"/>
          <w:lang w:eastAsia="zh-CN"/>
        </w:rPr>
        <w:t>遴选</w:t>
      </w:r>
      <w:r>
        <w:rPr>
          <w:rFonts w:hint="eastAsia" w:ascii="宋体" w:hAnsi="宋体"/>
          <w:szCs w:val="21"/>
        </w:rPr>
        <w:t>文件全部实质性要求且投标报价最低的投标人为排名第一的中标候选人。</w:t>
      </w:r>
    </w:p>
    <w:p w14:paraId="455020A0">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3采用综合评分法的，评标结果按评审后得分由高到低顺序排列。得分相同的，按投标报价由低到高顺序排列。得分且投标报价相同的并列。投标文件满足</w:t>
      </w:r>
      <w:r>
        <w:rPr>
          <w:rFonts w:hint="eastAsia" w:ascii="宋体" w:hAnsi="宋体"/>
          <w:szCs w:val="21"/>
          <w:lang w:eastAsia="zh-CN"/>
        </w:rPr>
        <w:t>遴选</w:t>
      </w:r>
      <w:r>
        <w:rPr>
          <w:rFonts w:hint="eastAsia" w:ascii="宋体" w:hAnsi="宋体"/>
          <w:szCs w:val="21"/>
        </w:rPr>
        <w:t>文件全部实质性要求，且按照评审因素的量化指标评审得分最高的投标人为排名第一的中标候选人。</w:t>
      </w:r>
    </w:p>
    <w:p w14:paraId="19204717">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4出现并列的情况时，采取随机抽取的方式确定并列</w:t>
      </w:r>
      <w:r>
        <w:rPr>
          <w:rFonts w:ascii="宋体" w:hAnsi="宋体"/>
          <w:szCs w:val="21"/>
        </w:rPr>
        <w:t>的投标人的排序</w:t>
      </w:r>
      <w:r>
        <w:rPr>
          <w:rFonts w:hint="eastAsia" w:ascii="宋体" w:hAnsi="宋体"/>
          <w:szCs w:val="21"/>
        </w:rPr>
        <w:t>，具体操作办法及流程由评审委员会确定。</w:t>
      </w:r>
    </w:p>
    <w:p w14:paraId="6927324B">
      <w:pPr>
        <w:ind w:firstLine="411" w:firstLineChars="196"/>
        <w:rPr>
          <w:rFonts w:ascii="宋体" w:hAnsi="宋体"/>
          <w:szCs w:val="21"/>
        </w:rPr>
      </w:pPr>
      <w:r>
        <w:rPr>
          <w:rFonts w:hint="eastAsia" w:ascii="宋体" w:hAnsi="宋体"/>
          <w:szCs w:val="21"/>
        </w:rPr>
        <w:t>38.</w:t>
      </w:r>
      <w:r>
        <w:rPr>
          <w:rFonts w:ascii="宋体" w:hAnsi="宋体"/>
          <w:szCs w:val="21"/>
        </w:rPr>
        <w:t>5</w:t>
      </w:r>
      <w:r>
        <w:rPr>
          <w:rFonts w:hint="eastAsia" w:ascii="宋体" w:hAnsi="宋体"/>
          <w:szCs w:val="21"/>
        </w:rPr>
        <w:t>专用条款另有规定的，按专用条款相关要求定标。</w:t>
      </w:r>
    </w:p>
    <w:p w14:paraId="06D7ED7D">
      <w:pPr>
        <w:spacing w:line="360" w:lineRule="auto"/>
        <w:rPr>
          <w:rFonts w:ascii="黑体" w:hAnsi="宋体" w:eastAsia="黑体"/>
          <w:sz w:val="24"/>
        </w:rPr>
      </w:pPr>
      <w:r>
        <w:rPr>
          <w:rFonts w:hint="eastAsia" w:ascii="黑体" w:hAnsi="宋体" w:eastAsia="黑体"/>
          <w:sz w:val="24"/>
        </w:rPr>
        <w:t>39．编写评标报告</w:t>
      </w:r>
    </w:p>
    <w:p w14:paraId="038DC5EB">
      <w:pPr>
        <w:ind w:firstLine="411" w:firstLineChars="196"/>
        <w:rPr>
          <w:rFonts w:ascii="宋体" w:hAnsi="宋体"/>
          <w:szCs w:val="21"/>
        </w:rPr>
      </w:pPr>
      <w:r>
        <w:rPr>
          <w:rFonts w:hint="eastAsia" w:ascii="宋体" w:hAnsi="宋体"/>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存档。</w:t>
      </w:r>
    </w:p>
    <w:p w14:paraId="774AE037">
      <w:pPr>
        <w:spacing w:line="360" w:lineRule="auto"/>
        <w:rPr>
          <w:rFonts w:ascii="黑体" w:hAnsi="宋体" w:eastAsia="黑体"/>
          <w:sz w:val="24"/>
        </w:rPr>
      </w:pPr>
      <w:r>
        <w:rPr>
          <w:rFonts w:hint="eastAsia" w:ascii="黑体" w:hAnsi="宋体" w:eastAsia="黑体"/>
          <w:sz w:val="24"/>
        </w:rPr>
        <w:t>40．中标公告</w:t>
      </w:r>
    </w:p>
    <w:p w14:paraId="58E23700">
      <w:pPr>
        <w:ind w:firstLine="411" w:firstLineChars="196"/>
        <w:rPr>
          <w:rFonts w:ascii="宋体" w:hAnsi="宋体"/>
          <w:szCs w:val="21"/>
        </w:rPr>
      </w:pPr>
      <w:r>
        <w:rPr>
          <w:rFonts w:hint="eastAsia" w:ascii="宋体" w:hAnsi="宋体"/>
          <w:szCs w:val="21"/>
        </w:rPr>
        <w:t>40.1为体现“公开、公平、公正”的原则，评标结束后，</w:t>
      </w:r>
      <w:r>
        <w:rPr>
          <w:rFonts w:hint="eastAsia" w:ascii="宋体" w:hAnsi="宋体"/>
          <w:szCs w:val="21"/>
          <w:lang w:eastAsia="zh-CN"/>
        </w:rPr>
        <w:t>医院</w:t>
      </w:r>
      <w:r>
        <w:rPr>
          <w:rFonts w:hint="eastAsia" w:ascii="宋体" w:hAnsi="宋体"/>
          <w:szCs w:val="21"/>
        </w:rPr>
        <w:t>采购机构将在“</w:t>
      </w:r>
      <w:r>
        <w:rPr>
          <w:rFonts w:hint="eastAsia" w:ascii="宋体" w:hAnsi="宋体"/>
          <w:szCs w:val="21"/>
          <w:lang w:eastAsia="zh-CN"/>
        </w:rPr>
        <w:t>深圳大学总医院招投标管理科</w:t>
      </w:r>
      <w:r>
        <w:rPr>
          <w:rFonts w:hint="eastAsia" w:ascii="宋体" w:hAnsi="宋体"/>
          <w:szCs w:val="21"/>
        </w:rPr>
        <w:t>网站”（https://sugh.szu.edu.cn/Html/News/Columns/568/Index.html）上发布中标结果公告。供应商如对评标结果有异议，可在发布公示日期起七个工作日内向</w:t>
      </w:r>
      <w:r>
        <w:rPr>
          <w:rFonts w:hint="eastAsia" w:ascii="宋体" w:hAnsi="宋体"/>
          <w:szCs w:val="21"/>
          <w:lang w:eastAsia="zh-CN"/>
        </w:rPr>
        <w:t>医院</w:t>
      </w:r>
      <w:r>
        <w:rPr>
          <w:rFonts w:hint="eastAsia" w:ascii="宋体" w:hAnsi="宋体"/>
          <w:szCs w:val="21"/>
        </w:rPr>
        <w:t>采购机构提出。若在规定期限内未提出质疑，则视为认同该评标结果。</w:t>
      </w:r>
    </w:p>
    <w:p w14:paraId="050BC10B">
      <w:pPr>
        <w:ind w:firstLine="411" w:firstLineChars="196"/>
        <w:rPr>
          <w:rFonts w:ascii="宋体" w:hAnsi="宋体"/>
          <w:szCs w:val="21"/>
        </w:rPr>
      </w:pPr>
      <w:r>
        <w:rPr>
          <w:rFonts w:hint="eastAsia" w:ascii="宋体" w:hAnsi="宋体"/>
          <w:szCs w:val="21"/>
        </w:rPr>
        <w:t>40.2质疑投诉人应保证质疑投诉内容的真实性和可靠性，并承担相应的法律责任。</w:t>
      </w:r>
    </w:p>
    <w:p w14:paraId="62B69106">
      <w:pPr>
        <w:spacing w:line="360" w:lineRule="auto"/>
        <w:rPr>
          <w:rFonts w:ascii="黑体" w:hAnsi="宋体" w:eastAsia="黑体"/>
          <w:sz w:val="24"/>
        </w:rPr>
      </w:pPr>
      <w:r>
        <w:rPr>
          <w:rFonts w:hint="eastAsia" w:ascii="黑体" w:hAnsi="宋体" w:eastAsia="黑体"/>
          <w:sz w:val="24"/>
        </w:rPr>
        <w:t>41．中标通知书</w:t>
      </w:r>
    </w:p>
    <w:p w14:paraId="7D823CDA">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1中标公告公布以后,在公示</w:t>
      </w:r>
      <w:r>
        <w:rPr>
          <w:rFonts w:ascii="宋体" w:hAnsi="宋体"/>
          <w:szCs w:val="21"/>
        </w:rPr>
        <w:t>期</w:t>
      </w:r>
      <w:r>
        <w:rPr>
          <w:rFonts w:hint="eastAsia" w:ascii="宋体" w:hAnsi="宋体"/>
          <w:szCs w:val="21"/>
        </w:rPr>
        <w:t>内无有效质疑投诉,中标供应商和采购人可到</w:t>
      </w:r>
      <w:r>
        <w:rPr>
          <w:rFonts w:hint="eastAsia" w:ascii="宋体" w:hAnsi="宋体"/>
          <w:szCs w:val="21"/>
          <w:lang w:eastAsia="zh-CN"/>
        </w:rPr>
        <w:t>医院</w:t>
      </w:r>
      <w:r>
        <w:rPr>
          <w:rFonts w:hint="eastAsia" w:ascii="宋体" w:hAnsi="宋体"/>
          <w:szCs w:val="21"/>
        </w:rPr>
        <w:t>采购机构领取《中标通知书》（咨询电话：</w:t>
      </w:r>
      <w:r>
        <w:rPr>
          <w:rFonts w:hint="eastAsia" w:ascii="宋体" w:hAnsi="宋体"/>
          <w:szCs w:val="21"/>
          <w:lang w:val="en-US" w:eastAsia="zh-CN"/>
        </w:rPr>
        <w:t>0755-21839934</w:t>
      </w:r>
      <w:r>
        <w:rPr>
          <w:rFonts w:hint="eastAsia" w:ascii="宋体" w:hAnsi="宋体"/>
          <w:szCs w:val="21"/>
        </w:rPr>
        <w:t>，</w:t>
      </w:r>
      <w:r>
        <w:rPr>
          <w:rFonts w:ascii="宋体" w:hAnsi="宋体"/>
          <w:szCs w:val="21"/>
        </w:rPr>
        <w:t>地点：</w:t>
      </w:r>
      <w:r>
        <w:rPr>
          <w:rFonts w:hint="eastAsia" w:ascii="宋体" w:hAnsi="宋体"/>
          <w:szCs w:val="21"/>
          <w:lang w:eastAsia="zh-CN"/>
        </w:rPr>
        <w:t>深圳大学总医院</w:t>
      </w:r>
      <w:r>
        <w:rPr>
          <w:rFonts w:hint="eastAsia" w:ascii="宋体" w:hAnsi="宋体"/>
          <w:szCs w:val="21"/>
          <w:lang w:val="en-US" w:eastAsia="zh-CN"/>
        </w:rPr>
        <w:t>职工餐厅旁钢结构活动板房105室</w:t>
      </w:r>
      <w:r>
        <w:rPr>
          <w:rFonts w:hint="eastAsia" w:ascii="宋体" w:hAnsi="宋体"/>
          <w:szCs w:val="21"/>
        </w:rPr>
        <w:t>）。</w:t>
      </w:r>
    </w:p>
    <w:p w14:paraId="1CA80D8B">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35F14FBE">
      <w:pPr>
        <w:ind w:firstLine="411" w:firstLineChars="196"/>
        <w:rPr>
          <w:rFonts w:ascii="宋体" w:hAnsi="宋体"/>
          <w:szCs w:val="21"/>
        </w:rPr>
      </w:pPr>
      <w:r>
        <w:rPr>
          <w:rFonts w:hint="eastAsia" w:ascii="宋体" w:hAnsi="宋体"/>
          <w:szCs w:val="21"/>
        </w:rPr>
        <w:t>41.3因质疑投诉或其它原因导致项目结果变更或采购终止的，</w:t>
      </w:r>
      <w:r>
        <w:rPr>
          <w:rFonts w:hint="eastAsia" w:ascii="宋体" w:hAnsi="宋体"/>
          <w:szCs w:val="21"/>
          <w:lang w:eastAsia="zh-CN"/>
        </w:rPr>
        <w:t>医院</w:t>
      </w:r>
      <w:r>
        <w:rPr>
          <w:rFonts w:hint="eastAsia" w:ascii="宋体" w:hAnsi="宋体"/>
          <w:szCs w:val="21"/>
        </w:rPr>
        <w:t>采购机构有权吊销中标通知书或终止采购合同。</w:t>
      </w:r>
    </w:p>
    <w:p w14:paraId="48767B54">
      <w:pPr>
        <w:keepNext/>
        <w:keepLines/>
        <w:numPr>
          <w:ilvl w:val="0"/>
          <w:numId w:val="16"/>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lang w:eastAsia="zh-CN"/>
        </w:rPr>
        <w:t>公开遴选</w:t>
      </w:r>
      <w:r>
        <w:rPr>
          <w:rFonts w:hint="eastAsia" w:ascii="Arial" w:hAnsi="Arial" w:eastAsia="黑体"/>
          <w:b/>
          <w:bCs/>
          <w:sz w:val="28"/>
          <w:szCs w:val="28"/>
        </w:rPr>
        <w:t>失败的后续处理</w:t>
      </w:r>
    </w:p>
    <w:p w14:paraId="0A41E759">
      <w:pPr>
        <w:spacing w:line="360" w:lineRule="auto"/>
        <w:rPr>
          <w:rFonts w:ascii="黑体" w:hAnsi="宋体" w:eastAsia="黑体"/>
          <w:sz w:val="24"/>
        </w:rPr>
      </w:pPr>
      <w:r>
        <w:rPr>
          <w:rFonts w:hint="eastAsia" w:ascii="黑体" w:hAnsi="宋体" w:eastAsia="黑体"/>
          <w:sz w:val="24"/>
        </w:rPr>
        <w:t>42．</w:t>
      </w:r>
      <w:r>
        <w:rPr>
          <w:rFonts w:hint="eastAsia" w:ascii="黑体" w:hAnsi="宋体" w:eastAsia="黑体"/>
          <w:sz w:val="24"/>
          <w:lang w:eastAsia="zh-CN"/>
        </w:rPr>
        <w:t>公开遴选</w:t>
      </w:r>
      <w:r>
        <w:rPr>
          <w:rFonts w:hint="eastAsia" w:ascii="黑体" w:hAnsi="宋体" w:eastAsia="黑体"/>
          <w:sz w:val="24"/>
        </w:rPr>
        <w:t>失败的处理</w:t>
      </w:r>
    </w:p>
    <w:p w14:paraId="1A0DD595">
      <w:pPr>
        <w:ind w:firstLine="411" w:firstLineChars="196"/>
        <w:rPr>
          <w:rFonts w:ascii="宋体" w:hAnsi="宋体"/>
        </w:rPr>
      </w:pPr>
      <w:r>
        <w:rPr>
          <w:rFonts w:hint="eastAsia" w:ascii="宋体" w:hAnsi="宋体"/>
          <w:szCs w:val="21"/>
        </w:rPr>
        <w:t>42.1本项目</w:t>
      </w:r>
      <w:r>
        <w:rPr>
          <w:rFonts w:hint="eastAsia" w:ascii="宋体" w:hAnsi="宋体"/>
          <w:szCs w:val="21"/>
          <w:lang w:eastAsia="zh-CN"/>
        </w:rPr>
        <w:t>公开遴选</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文件的供应商数量不足、经评审委员会评审对</w:t>
      </w:r>
      <w:r>
        <w:rPr>
          <w:rFonts w:hint="eastAsia" w:ascii="宋体" w:hAnsi="宋体"/>
          <w:lang w:eastAsia="zh-CN"/>
        </w:rPr>
        <w:t>遴选</w:t>
      </w:r>
      <w:r>
        <w:rPr>
          <w:rFonts w:hint="eastAsia" w:ascii="宋体" w:hAnsi="宋体"/>
        </w:rPr>
        <w:t>文件作实质响应的供应商不足等原因造成</w:t>
      </w:r>
      <w:r>
        <w:rPr>
          <w:rFonts w:hint="eastAsia" w:ascii="宋体" w:hAnsi="宋体"/>
          <w:lang w:eastAsia="zh-CN"/>
        </w:rPr>
        <w:t>公开遴选</w:t>
      </w:r>
      <w:r>
        <w:rPr>
          <w:rFonts w:hint="eastAsia" w:ascii="宋体" w:hAnsi="宋体"/>
        </w:rPr>
        <w:t>失败，可由</w:t>
      </w:r>
      <w:r>
        <w:rPr>
          <w:rFonts w:hint="eastAsia" w:ascii="宋体" w:hAnsi="宋体"/>
          <w:lang w:eastAsia="zh-CN"/>
        </w:rPr>
        <w:t>医院</w:t>
      </w:r>
      <w:r>
        <w:rPr>
          <w:rFonts w:hint="eastAsia" w:ascii="宋体" w:hAnsi="宋体" w:cs="宋体"/>
        </w:rPr>
        <w:t>采购机构</w:t>
      </w:r>
      <w:r>
        <w:rPr>
          <w:rFonts w:hint="eastAsia" w:ascii="宋体" w:hAnsi="宋体"/>
        </w:rPr>
        <w:t>重新组织采购。</w:t>
      </w:r>
    </w:p>
    <w:p w14:paraId="30898AFD">
      <w:pPr>
        <w:ind w:firstLine="411" w:firstLineChars="196"/>
        <w:rPr>
          <w:rFonts w:ascii="宋体" w:hAnsi="宋体"/>
          <w:szCs w:val="21"/>
        </w:rPr>
      </w:pPr>
      <w:r>
        <w:rPr>
          <w:rFonts w:hint="eastAsia" w:ascii="宋体" w:hAnsi="宋体"/>
          <w:szCs w:val="21"/>
        </w:rPr>
        <w:t>42.2对</w:t>
      </w:r>
      <w:r>
        <w:rPr>
          <w:rFonts w:hint="eastAsia" w:ascii="宋体" w:hAnsi="宋体"/>
          <w:szCs w:val="21"/>
          <w:lang w:eastAsia="zh-CN"/>
        </w:rPr>
        <w:t>公开遴选</w:t>
      </w:r>
      <w:r>
        <w:rPr>
          <w:rFonts w:hint="eastAsia" w:ascii="宋体" w:hAnsi="宋体"/>
          <w:szCs w:val="21"/>
        </w:rPr>
        <w:t>失败的项目，评审委员会在出具该项目</w:t>
      </w:r>
      <w:r>
        <w:rPr>
          <w:rFonts w:hint="eastAsia" w:ascii="宋体" w:hAnsi="宋体"/>
          <w:szCs w:val="21"/>
          <w:lang w:eastAsia="zh-CN"/>
        </w:rPr>
        <w:t>遴选</w:t>
      </w:r>
      <w:r>
        <w:rPr>
          <w:rFonts w:hint="eastAsia" w:ascii="宋体" w:hAnsi="宋体"/>
          <w:szCs w:val="21"/>
        </w:rPr>
        <w:t>失败结论的同时，提出重新采购组织形式的建议，以及进一步完善</w:t>
      </w:r>
      <w:r>
        <w:rPr>
          <w:rFonts w:hint="eastAsia" w:ascii="宋体" w:hAnsi="宋体"/>
          <w:szCs w:val="21"/>
          <w:lang w:eastAsia="zh-CN"/>
        </w:rPr>
        <w:t>遴选</w:t>
      </w:r>
      <w:r>
        <w:rPr>
          <w:rFonts w:hint="eastAsia" w:ascii="宋体" w:hAnsi="宋体"/>
          <w:szCs w:val="21"/>
        </w:rPr>
        <w:t>文件的资格、技术、商务要求的修改建议。</w:t>
      </w:r>
    </w:p>
    <w:p w14:paraId="46875743">
      <w:pPr>
        <w:ind w:firstLine="411" w:firstLineChars="196"/>
        <w:rPr>
          <w:rFonts w:ascii="宋体" w:hAnsi="宋体"/>
          <w:szCs w:val="21"/>
        </w:rPr>
      </w:pPr>
      <w:r>
        <w:rPr>
          <w:rFonts w:hint="eastAsia" w:ascii="宋体" w:hAnsi="宋体"/>
          <w:szCs w:val="21"/>
        </w:rPr>
        <w:t>42.3重新组织采购有以下两种组织形式：</w:t>
      </w:r>
    </w:p>
    <w:p w14:paraId="3437BF5D">
      <w:pPr>
        <w:ind w:firstLine="411" w:firstLineChars="196"/>
        <w:rPr>
          <w:rFonts w:ascii="宋体" w:hAnsi="宋体"/>
        </w:rPr>
      </w:pPr>
      <w:r>
        <w:rPr>
          <w:rFonts w:hint="eastAsia" w:ascii="宋体" w:hAnsi="宋体"/>
        </w:rPr>
        <w:t>（1）由</w:t>
      </w:r>
      <w:r>
        <w:rPr>
          <w:rFonts w:hint="eastAsia" w:ascii="宋体" w:hAnsi="宋体"/>
          <w:lang w:eastAsia="zh-CN"/>
        </w:rPr>
        <w:t>医院</w:t>
      </w:r>
      <w:r>
        <w:rPr>
          <w:rFonts w:hint="eastAsia" w:ascii="宋体" w:hAnsi="宋体"/>
        </w:rPr>
        <w:t>采购机构重新组织</w:t>
      </w:r>
      <w:r>
        <w:rPr>
          <w:rFonts w:hint="eastAsia" w:ascii="宋体" w:hAnsi="宋体"/>
          <w:lang w:eastAsia="zh-CN"/>
        </w:rPr>
        <w:t>公开遴选</w:t>
      </w:r>
      <w:r>
        <w:rPr>
          <w:rFonts w:hint="eastAsia" w:ascii="宋体" w:hAnsi="宋体"/>
        </w:rPr>
        <w:t>；</w:t>
      </w:r>
    </w:p>
    <w:p w14:paraId="34D36189">
      <w:pPr>
        <w:ind w:firstLine="411" w:firstLineChars="196"/>
        <w:rPr>
          <w:rFonts w:ascii="宋体" w:hAnsi="宋体"/>
        </w:rPr>
      </w:pPr>
      <w:r>
        <w:rPr>
          <w:rFonts w:hint="eastAsia" w:ascii="宋体" w:hAnsi="宋体"/>
        </w:rPr>
        <w:t>（2）根据实际情况，</w:t>
      </w:r>
      <w:r>
        <w:rPr>
          <w:rFonts w:ascii="宋体" w:hAnsi="宋体"/>
        </w:rPr>
        <w:t>依照</w:t>
      </w:r>
      <w:r>
        <w:rPr>
          <w:rFonts w:hint="eastAsia" w:ascii="宋体" w:hAnsi="宋体"/>
          <w:lang w:eastAsia="zh-CN"/>
        </w:rPr>
        <w:t>医院</w:t>
      </w:r>
      <w:r>
        <w:rPr>
          <w:rFonts w:hint="eastAsia" w:ascii="宋体" w:hAnsi="宋体"/>
        </w:rPr>
        <w:t>的</w:t>
      </w:r>
      <w:r>
        <w:rPr>
          <w:rFonts w:ascii="宋体" w:hAnsi="宋体"/>
        </w:rPr>
        <w:t>有关规定申请将</w:t>
      </w:r>
      <w:r>
        <w:rPr>
          <w:rFonts w:hint="eastAsia" w:ascii="宋体" w:hAnsi="宋体"/>
          <w:lang w:eastAsia="zh-CN"/>
        </w:rPr>
        <w:t>遴选</w:t>
      </w:r>
      <w:r>
        <w:rPr>
          <w:rFonts w:hint="eastAsia" w:ascii="宋体" w:hAnsi="宋体"/>
        </w:rPr>
        <w:t>失败的采购项目转为竞争性谈判或单一来源谈判方式采购。</w:t>
      </w:r>
    </w:p>
    <w:p w14:paraId="6179EBEF">
      <w:pPr>
        <w:ind w:firstLine="411" w:firstLineChars="196"/>
        <w:rPr>
          <w:rFonts w:ascii="宋体" w:hAnsi="宋体"/>
        </w:rPr>
      </w:pPr>
      <w:r>
        <w:rPr>
          <w:rFonts w:hint="eastAsia" w:ascii="宋体" w:hAnsi="宋体"/>
        </w:rPr>
        <w:t>42.4</w:t>
      </w:r>
      <w:r>
        <w:rPr>
          <w:rFonts w:hint="eastAsia" w:ascii="宋体" w:hAnsi="宋体"/>
          <w:lang w:eastAsia="zh-CN"/>
        </w:rPr>
        <w:t>公开遴选</w:t>
      </w:r>
      <w:r>
        <w:rPr>
          <w:rFonts w:hint="eastAsia" w:ascii="宋体" w:hAnsi="宋体"/>
        </w:rPr>
        <w:t>失败的采购项目重新组织</w:t>
      </w:r>
      <w:r>
        <w:rPr>
          <w:rFonts w:hint="eastAsia" w:ascii="宋体" w:hAnsi="宋体"/>
          <w:lang w:eastAsia="zh-CN"/>
        </w:rPr>
        <w:t>公开遴选</w:t>
      </w:r>
      <w:r>
        <w:rPr>
          <w:rFonts w:hint="eastAsia" w:ascii="宋体" w:hAnsi="宋体"/>
        </w:rPr>
        <w:t>，</w:t>
      </w:r>
      <w:r>
        <w:rPr>
          <w:rFonts w:hint="eastAsia" w:ascii="宋体" w:hAnsi="宋体"/>
          <w:lang w:eastAsia="zh-CN"/>
        </w:rPr>
        <w:t>医院</w:t>
      </w:r>
      <w:r>
        <w:rPr>
          <w:rFonts w:hint="eastAsia" w:ascii="宋体" w:hAnsi="宋体"/>
        </w:rPr>
        <w:t>采购机构重新按</w:t>
      </w:r>
      <w:r>
        <w:rPr>
          <w:rFonts w:hint="eastAsia" w:ascii="宋体" w:hAnsi="宋体"/>
          <w:lang w:eastAsia="zh-CN"/>
        </w:rPr>
        <w:t>公开遴选</w:t>
      </w:r>
      <w:r>
        <w:rPr>
          <w:rFonts w:hint="eastAsia" w:ascii="宋体" w:hAnsi="宋体"/>
        </w:rPr>
        <w:t>流程组织采购活动。</w:t>
      </w:r>
    </w:p>
    <w:p w14:paraId="55B29A0C">
      <w:pPr>
        <w:ind w:firstLine="411" w:firstLineChars="196"/>
        <w:rPr>
          <w:rFonts w:ascii="宋体" w:hAnsi="宋体"/>
        </w:rPr>
      </w:pPr>
      <w:r>
        <w:rPr>
          <w:rFonts w:hint="eastAsia" w:ascii="宋体" w:hAnsi="宋体"/>
        </w:rPr>
        <w:t>42.5</w:t>
      </w:r>
      <w:r>
        <w:rPr>
          <w:rFonts w:hint="eastAsia" w:ascii="宋体" w:hAnsi="宋体"/>
          <w:lang w:eastAsia="zh-CN"/>
        </w:rPr>
        <w:t>公开遴选</w:t>
      </w:r>
      <w:r>
        <w:rPr>
          <w:rFonts w:hint="eastAsia" w:ascii="宋体" w:hAnsi="宋体"/>
        </w:rPr>
        <w:t>失败的采购项目按照《</w:t>
      </w:r>
      <w:r>
        <w:rPr>
          <w:rFonts w:hint="eastAsia" w:ascii="宋体" w:hAnsi="宋体"/>
          <w:lang w:eastAsia="zh-CN"/>
        </w:rPr>
        <w:t>深圳大学总医院</w:t>
      </w:r>
      <w:r>
        <w:rPr>
          <w:rFonts w:ascii="宋体" w:hAnsi="宋体"/>
        </w:rPr>
        <w:t>采购管理办法</w:t>
      </w:r>
      <w:r>
        <w:rPr>
          <w:rFonts w:hint="eastAsia" w:ascii="宋体" w:hAnsi="宋体"/>
        </w:rPr>
        <w:t>》及</w:t>
      </w:r>
      <w:r>
        <w:rPr>
          <w:rFonts w:ascii="宋体" w:hAnsi="宋体"/>
        </w:rPr>
        <w:t>相关规定</w:t>
      </w:r>
      <w:r>
        <w:rPr>
          <w:rFonts w:hint="eastAsia" w:ascii="宋体" w:hAnsi="宋体"/>
        </w:rPr>
        <w:t>的</w:t>
      </w:r>
      <w:r>
        <w:rPr>
          <w:rFonts w:ascii="宋体" w:hAnsi="宋体"/>
        </w:rPr>
        <w:t>程序</w:t>
      </w:r>
      <w:r>
        <w:rPr>
          <w:rFonts w:hint="eastAsia" w:ascii="宋体" w:hAnsi="宋体"/>
        </w:rPr>
        <w:t>批准转为竞争性谈判或单一来源谈判方式采购的，按规定要求组织采购活动。</w:t>
      </w:r>
    </w:p>
    <w:p w14:paraId="1B894E56">
      <w:pPr>
        <w:keepNext/>
        <w:keepLines/>
        <w:numPr>
          <w:ilvl w:val="0"/>
          <w:numId w:val="16"/>
        </w:numPr>
        <w:adjustRightInd w:val="0"/>
        <w:spacing w:before="231" w:beforeLines="50" w:after="231" w:afterLines="50"/>
        <w:ind w:left="643" w:hanging="643"/>
        <w:jc w:val="center"/>
        <w:textAlignment w:val="baseline"/>
        <w:outlineLvl w:val="1"/>
        <w:rPr>
          <w:rFonts w:ascii="Arial" w:hAnsi="Arial" w:eastAsia="黑体"/>
          <w:b/>
          <w:bCs/>
          <w:sz w:val="28"/>
          <w:szCs w:val="28"/>
        </w:rPr>
      </w:pPr>
      <w:r>
        <w:rPr>
          <w:rFonts w:hint="eastAsia" w:ascii="Arial" w:hAnsi="Arial" w:eastAsia="黑体"/>
          <w:b/>
          <w:bCs/>
          <w:sz w:val="32"/>
          <w:szCs w:val="32"/>
        </w:rPr>
        <w:t>合同的授予与备案</w:t>
      </w:r>
    </w:p>
    <w:p w14:paraId="6A78B7D8">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3</w:t>
      </w:r>
      <w:r>
        <w:rPr>
          <w:rFonts w:hint="eastAsia" w:ascii="黑体" w:hAnsi="宋体" w:eastAsia="黑体"/>
          <w:sz w:val="24"/>
        </w:rPr>
        <w:t>．合同授予标准</w:t>
      </w:r>
    </w:p>
    <w:p w14:paraId="5BB46E14">
      <w:pPr>
        <w:ind w:firstLine="411" w:firstLineChars="196"/>
        <w:rPr>
          <w:rFonts w:ascii="宋体" w:hAnsi="宋体"/>
          <w:szCs w:val="21"/>
        </w:rPr>
      </w:pPr>
      <w:r>
        <w:rPr>
          <w:rFonts w:hint="eastAsia" w:ascii="宋体" w:hAnsi="宋体"/>
          <w:szCs w:val="21"/>
        </w:rPr>
        <w:t>本项目的合同将授予按本</w:t>
      </w:r>
      <w:r>
        <w:rPr>
          <w:rFonts w:hint="eastAsia" w:ascii="宋体" w:hAnsi="宋体"/>
          <w:szCs w:val="21"/>
          <w:lang w:eastAsia="zh-CN"/>
        </w:rPr>
        <w:t>遴选</w:t>
      </w:r>
      <w:r>
        <w:rPr>
          <w:rFonts w:hint="eastAsia" w:ascii="宋体" w:hAnsi="宋体"/>
          <w:szCs w:val="21"/>
        </w:rPr>
        <w:t>文件规定评审确定的中标人。</w:t>
      </w:r>
    </w:p>
    <w:p w14:paraId="652DBC20">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4</w:t>
      </w:r>
      <w:r>
        <w:rPr>
          <w:rFonts w:hint="eastAsia" w:ascii="黑体" w:hAnsi="宋体" w:eastAsia="黑体"/>
          <w:sz w:val="24"/>
        </w:rPr>
        <w:t>．接受和拒绝任何或所有投标的权力</w:t>
      </w:r>
    </w:p>
    <w:p w14:paraId="6BBA81FA">
      <w:pPr>
        <w:ind w:firstLine="411" w:firstLineChars="196"/>
        <w:rPr>
          <w:rFonts w:ascii="宋体" w:hAnsi="宋体"/>
          <w:szCs w:val="21"/>
        </w:rPr>
      </w:pPr>
      <w:r>
        <w:rPr>
          <w:rFonts w:hint="eastAsia" w:ascii="宋体" w:hAnsi="宋体"/>
          <w:szCs w:val="21"/>
          <w:lang w:eastAsia="zh-CN"/>
        </w:rPr>
        <w:t>医院</w:t>
      </w:r>
      <w:r>
        <w:rPr>
          <w:rFonts w:hint="eastAsia" w:ascii="宋体" w:hAnsi="宋体"/>
          <w:szCs w:val="21"/>
        </w:rPr>
        <w:t>采购机构和采购人保留在签订合同之前任何时候接受或拒绝任何投标或所有投标，以及宣布</w:t>
      </w:r>
      <w:r>
        <w:rPr>
          <w:rFonts w:hint="eastAsia" w:ascii="宋体" w:hAnsi="宋体"/>
          <w:szCs w:val="21"/>
          <w:lang w:eastAsia="zh-CN"/>
        </w:rPr>
        <w:t>遴选</w:t>
      </w:r>
      <w:r>
        <w:rPr>
          <w:rFonts w:hint="eastAsia" w:ascii="宋体" w:hAnsi="宋体"/>
          <w:szCs w:val="21"/>
        </w:rPr>
        <w:t>无效的权力，对受影响的投标人不承担任何责任，也无义务向受影响的投标人解释采取这一行动的理由。</w:t>
      </w:r>
    </w:p>
    <w:p w14:paraId="777BAAB8">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5</w:t>
      </w:r>
      <w:r>
        <w:rPr>
          <w:rFonts w:hint="eastAsia" w:ascii="黑体" w:hAnsi="宋体" w:eastAsia="黑体"/>
          <w:sz w:val="24"/>
        </w:rPr>
        <w:t>．合同协议书的签订</w:t>
      </w:r>
    </w:p>
    <w:p w14:paraId="2E291CAF">
      <w:pPr>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.1中标人将于中标通知书发出之日起1</w:t>
      </w:r>
      <w:r>
        <w:rPr>
          <w:rFonts w:ascii="宋体" w:hAnsi="宋体"/>
          <w:szCs w:val="21"/>
        </w:rPr>
        <w:t>0个工作日</w:t>
      </w:r>
      <w:r>
        <w:rPr>
          <w:rFonts w:hint="eastAsia" w:ascii="宋体" w:hAnsi="宋体"/>
          <w:szCs w:val="21"/>
        </w:rPr>
        <w:t>内，按照采购文件（</w:t>
      </w:r>
      <w:r>
        <w:rPr>
          <w:rFonts w:hint="eastAsia" w:ascii="宋体" w:hAnsi="宋体"/>
          <w:szCs w:val="21"/>
          <w:lang w:eastAsia="zh-CN"/>
        </w:rPr>
        <w:t>遴选</w:t>
      </w:r>
      <w:r>
        <w:rPr>
          <w:rFonts w:hint="eastAsia" w:ascii="宋体" w:hAnsi="宋体"/>
          <w:szCs w:val="21"/>
        </w:rPr>
        <w:t>文件和投标文件等）内容与采购人签订政府采购合同；合同的实质性内容应当符合</w:t>
      </w:r>
      <w:r>
        <w:rPr>
          <w:rFonts w:hint="eastAsia" w:ascii="宋体" w:hAnsi="宋体"/>
          <w:szCs w:val="21"/>
          <w:lang w:eastAsia="zh-CN"/>
        </w:rPr>
        <w:t>遴选</w:t>
      </w:r>
      <w:r>
        <w:rPr>
          <w:rFonts w:hint="eastAsia" w:ascii="宋体" w:hAnsi="宋体"/>
          <w:szCs w:val="21"/>
        </w:rPr>
        <w:t>文件的规定。</w:t>
      </w:r>
    </w:p>
    <w:p w14:paraId="31755825">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.2中标人如不按本通用条款第4</w:t>
      </w:r>
      <w:r>
        <w:rPr>
          <w:rFonts w:ascii="宋体" w:hAnsi="宋体"/>
          <w:szCs w:val="21"/>
        </w:rPr>
        <w:t>5.1</w:t>
      </w:r>
      <w:r>
        <w:rPr>
          <w:rFonts w:hint="eastAsia" w:ascii="宋体" w:hAnsi="宋体"/>
          <w:szCs w:val="21"/>
        </w:rPr>
        <w:t>款的规定与采购人签订合同，</w:t>
      </w:r>
      <w:r>
        <w:rPr>
          <w:rFonts w:hint="eastAsia" w:ascii="宋体" w:hAnsi="宋体"/>
          <w:szCs w:val="21"/>
          <w:lang w:eastAsia="zh-CN"/>
        </w:rPr>
        <w:t>医院</w:t>
      </w:r>
      <w:r>
        <w:rPr>
          <w:rFonts w:hint="eastAsia" w:ascii="宋体" w:hAnsi="宋体"/>
          <w:szCs w:val="21"/>
        </w:rPr>
        <w:t>采购机构将有充分的理由取消</w:t>
      </w:r>
      <w:r>
        <w:rPr>
          <w:rFonts w:ascii="宋体" w:hAnsi="宋体"/>
          <w:szCs w:val="21"/>
        </w:rPr>
        <w:t>中标人的</w:t>
      </w:r>
      <w:r>
        <w:rPr>
          <w:rFonts w:hint="eastAsia" w:ascii="宋体" w:hAnsi="宋体"/>
          <w:szCs w:val="21"/>
        </w:rPr>
        <w:t>中标，并计入</w:t>
      </w:r>
      <w:r>
        <w:rPr>
          <w:rFonts w:ascii="宋体" w:hAnsi="宋体"/>
          <w:szCs w:val="21"/>
        </w:rPr>
        <w:t>供应商诚信档案</w:t>
      </w:r>
      <w:r>
        <w:rPr>
          <w:rFonts w:hint="eastAsia" w:ascii="宋体" w:hAnsi="宋体"/>
          <w:szCs w:val="21"/>
        </w:rPr>
        <w:t>。</w:t>
      </w:r>
    </w:p>
    <w:p w14:paraId="3F93AC7A">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.3中标人应当按照合同约定履行义务，完成中标项目，不得将中标项目转让（转包）给他人。</w:t>
      </w:r>
    </w:p>
    <w:p w14:paraId="6FD8E026">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6</w:t>
      </w:r>
      <w:r>
        <w:rPr>
          <w:rFonts w:hint="eastAsia" w:ascii="黑体" w:hAnsi="宋体" w:eastAsia="黑体"/>
          <w:sz w:val="24"/>
        </w:rPr>
        <w:t>．履约担保</w:t>
      </w:r>
    </w:p>
    <w:p w14:paraId="2993196B">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.1在签订项目合同的同时，中标人应按“对通用条款的补充内容”中规定的金额向采购人提交履约保证金。</w:t>
      </w:r>
    </w:p>
    <w:p w14:paraId="616230F4">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.2如果中标人不能按“对</w:t>
      </w:r>
      <w:r>
        <w:rPr>
          <w:rFonts w:ascii="宋体" w:hAnsi="宋体"/>
          <w:szCs w:val="21"/>
        </w:rPr>
        <w:t>通用条款的补充内容</w:t>
      </w:r>
      <w:r>
        <w:rPr>
          <w:rFonts w:hint="eastAsia" w:ascii="宋体" w:hAnsi="宋体"/>
          <w:szCs w:val="21"/>
        </w:rPr>
        <w:t>”中规</w:t>
      </w:r>
      <w:r>
        <w:rPr>
          <w:rFonts w:hint="eastAsia"/>
        </w:rPr>
        <w:t>定的</w:t>
      </w:r>
      <w:r>
        <w:t>金额</w:t>
      </w:r>
      <w:r>
        <w:rPr>
          <w:rFonts w:hint="eastAsia"/>
        </w:rPr>
        <w:t>向</w:t>
      </w:r>
      <w:r>
        <w:t>采购人</w:t>
      </w:r>
      <w:r>
        <w:rPr>
          <w:rFonts w:hint="eastAsia"/>
        </w:rPr>
        <w:t>提交履约</w:t>
      </w:r>
      <w:r>
        <w:t>保证金，采购人</w:t>
      </w:r>
      <w:r>
        <w:rPr>
          <w:rFonts w:hint="eastAsia"/>
        </w:rPr>
        <w:t>将有充分的理由通过</w:t>
      </w:r>
      <w:r>
        <w:rPr>
          <w:rFonts w:hint="eastAsia"/>
          <w:lang w:eastAsia="zh-CN"/>
        </w:rPr>
        <w:t>医院</w:t>
      </w:r>
      <w:r>
        <w:rPr>
          <w:rFonts w:hint="eastAsia"/>
        </w:rPr>
        <w:t>采购机构取消其中标，给采购人造成</w:t>
      </w:r>
      <w:r>
        <w:rPr>
          <w:rFonts w:hint="eastAsia" w:ascii="宋体" w:hAnsi="宋体"/>
          <w:szCs w:val="21"/>
        </w:rPr>
        <w:t>的损失，中标人还应当予以赔偿。</w:t>
      </w:r>
    </w:p>
    <w:p w14:paraId="1155C561">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7</w:t>
      </w:r>
      <w:r>
        <w:rPr>
          <w:rFonts w:hint="eastAsia" w:ascii="黑体" w:hAnsi="宋体" w:eastAsia="黑体"/>
          <w:sz w:val="24"/>
        </w:rPr>
        <w:t>.合同的备案</w:t>
      </w:r>
    </w:p>
    <w:p w14:paraId="689B6035">
      <w:pPr>
        <w:spacing w:line="0" w:lineRule="atLeast"/>
        <w:ind w:firstLine="411" w:firstLineChars="196"/>
        <w:rPr>
          <w:rFonts w:ascii="宋体" w:hAnsi="宋体"/>
          <w:szCs w:val="21"/>
        </w:rPr>
      </w:pPr>
      <w:r>
        <w:rPr>
          <w:rFonts w:hint="eastAsia" w:ascii="宋体" w:hAnsi="宋体"/>
          <w:szCs w:val="21"/>
        </w:rPr>
        <w:t>采购人与中标人应于合同签订之日起10日内，由采购人或委托中标人将采购合同副本抄送</w:t>
      </w:r>
      <w:r>
        <w:rPr>
          <w:rFonts w:hint="eastAsia" w:ascii="宋体" w:hAnsi="宋体"/>
          <w:szCs w:val="21"/>
          <w:lang w:eastAsia="zh-CN"/>
        </w:rPr>
        <w:t>医院</w:t>
      </w:r>
      <w:r>
        <w:rPr>
          <w:rFonts w:hint="eastAsia" w:ascii="宋体" w:hAnsi="宋体"/>
          <w:szCs w:val="21"/>
        </w:rPr>
        <w:t>采购机构备案。</w:t>
      </w:r>
    </w:p>
    <w:p w14:paraId="0DD7592F">
      <w:pPr>
        <w:spacing w:line="360" w:lineRule="auto"/>
        <w:rPr>
          <w:rFonts w:ascii="黑体" w:hAnsi="宋体" w:eastAsia="黑体"/>
          <w:sz w:val="24"/>
        </w:rPr>
      </w:pPr>
      <w:r>
        <w:rPr>
          <w:rFonts w:ascii="黑体" w:hAnsi="宋体" w:eastAsia="黑体"/>
          <w:sz w:val="24"/>
        </w:rPr>
        <w:t>48</w:t>
      </w:r>
      <w:r>
        <w:rPr>
          <w:rFonts w:hint="eastAsia" w:ascii="黑体" w:hAnsi="宋体" w:eastAsia="黑体"/>
          <w:sz w:val="24"/>
        </w:rPr>
        <w:t>.履约情况的反馈</w:t>
      </w:r>
    </w:p>
    <w:p w14:paraId="69496948">
      <w:pPr>
        <w:spacing w:line="0" w:lineRule="atLeast"/>
        <w:ind w:firstLine="411" w:firstLineChars="196"/>
        <w:rPr>
          <w:rFonts w:ascii="宋体" w:hAnsi="宋体"/>
          <w:szCs w:val="21"/>
        </w:rPr>
      </w:pPr>
      <w:r>
        <w:rPr>
          <w:rFonts w:hint="eastAsia" w:ascii="宋体" w:hAnsi="宋体"/>
          <w:szCs w:val="21"/>
        </w:rPr>
        <w:t>采购人应及时向</w:t>
      </w:r>
      <w:r>
        <w:rPr>
          <w:rFonts w:hint="eastAsia" w:ascii="宋体" w:hAnsi="宋体"/>
          <w:szCs w:val="21"/>
          <w:lang w:eastAsia="zh-CN"/>
        </w:rPr>
        <w:t>医院</w:t>
      </w:r>
      <w:r>
        <w:rPr>
          <w:rFonts w:hint="eastAsia" w:ascii="宋体" w:hAnsi="宋体"/>
          <w:szCs w:val="21"/>
        </w:rPr>
        <w:t>采购机构反馈中标人的履约情况（填写《</w:t>
      </w:r>
      <w:r>
        <w:rPr>
          <w:rFonts w:hint="eastAsia" w:ascii="宋体" w:hAnsi="宋体"/>
          <w:szCs w:val="21"/>
          <w:lang w:eastAsia="zh-CN"/>
        </w:rPr>
        <w:t>深圳大学总医院</w:t>
      </w:r>
      <w:r>
        <w:rPr>
          <w:rFonts w:hint="eastAsia"/>
        </w:rPr>
        <w:t>采购履约情况反馈表》</w:t>
      </w:r>
      <w:r>
        <w:rPr>
          <w:rFonts w:hint="eastAsia" w:ascii="宋体" w:hAnsi="宋体"/>
          <w:szCs w:val="21"/>
        </w:rPr>
        <w:t>），中标人的履约情况将作为供应商考核的重要依据，并将成为日后</w:t>
      </w:r>
      <w:r>
        <w:rPr>
          <w:rFonts w:hint="eastAsia" w:ascii="宋体" w:hAnsi="宋体"/>
          <w:szCs w:val="21"/>
          <w:lang w:eastAsia="zh-CN"/>
        </w:rPr>
        <w:t>深圳大学总医院</w:t>
      </w:r>
      <w:r>
        <w:rPr>
          <w:rFonts w:hint="eastAsia" w:ascii="宋体" w:hAnsi="宋体"/>
          <w:szCs w:val="21"/>
        </w:rPr>
        <w:t>采购活动中的项目评标依据。</w:t>
      </w:r>
    </w:p>
    <w:p w14:paraId="07A21D5F">
      <w:pPr>
        <w:spacing w:line="360" w:lineRule="auto"/>
        <w:rPr>
          <w:rFonts w:ascii="黑体" w:hAnsi="宋体" w:eastAsia="黑体"/>
          <w:sz w:val="24"/>
        </w:rPr>
      </w:pPr>
      <w:r>
        <w:rPr>
          <w:rFonts w:ascii="黑体" w:hAnsi="宋体" w:eastAsia="黑体"/>
          <w:sz w:val="24"/>
        </w:rPr>
        <w:t>49</w:t>
      </w:r>
      <w:r>
        <w:rPr>
          <w:rFonts w:hint="eastAsia" w:ascii="黑体" w:hAnsi="宋体" w:eastAsia="黑体"/>
          <w:sz w:val="24"/>
        </w:rPr>
        <w:t>．腐败和欺诈行为</w:t>
      </w:r>
    </w:p>
    <w:p w14:paraId="2F66A373">
      <w:pPr>
        <w:spacing w:line="0" w:lineRule="atLeast"/>
        <w:ind w:firstLine="411" w:firstLineChars="196"/>
        <w:rPr>
          <w:rFonts w:ascii="宋体" w:hAnsi="宋体"/>
          <w:szCs w:val="21"/>
        </w:rPr>
      </w:pPr>
      <w:r>
        <w:rPr>
          <w:rFonts w:ascii="宋体" w:hAnsi="宋体"/>
          <w:szCs w:val="21"/>
        </w:rPr>
        <w:t>49</w:t>
      </w:r>
      <w:r>
        <w:rPr>
          <w:rFonts w:hint="eastAsia" w:ascii="宋体" w:hAnsi="宋体"/>
          <w:szCs w:val="21"/>
        </w:rPr>
        <w:t>.1 “腐败行为”是指提供、给予、接受或索取任何有价值的东西来影响</w:t>
      </w:r>
      <w:r>
        <w:rPr>
          <w:rFonts w:hint="eastAsia" w:ascii="宋体" w:hAnsi="宋体"/>
          <w:szCs w:val="21"/>
          <w:lang w:eastAsia="zh-CN"/>
        </w:rPr>
        <w:t>遴选</w:t>
      </w:r>
      <w:r>
        <w:rPr>
          <w:rFonts w:hint="eastAsia" w:ascii="宋体" w:hAnsi="宋体"/>
          <w:szCs w:val="21"/>
        </w:rPr>
        <w:t>方或采购人在采购过程或合同实施过程中的行为；</w:t>
      </w:r>
    </w:p>
    <w:p w14:paraId="4224DCD4">
      <w:pPr>
        <w:spacing w:line="0" w:lineRule="atLeast"/>
        <w:ind w:firstLine="411" w:firstLineChars="196"/>
        <w:rPr>
          <w:rFonts w:ascii="宋体" w:hAnsi="宋体"/>
          <w:szCs w:val="21"/>
        </w:rPr>
      </w:pPr>
      <w:r>
        <w:rPr>
          <w:rFonts w:ascii="宋体" w:hAnsi="宋体"/>
          <w:szCs w:val="21"/>
        </w:rPr>
        <w:t xml:space="preserve">49.2 </w:t>
      </w:r>
      <w:r>
        <w:rPr>
          <w:rFonts w:hint="eastAsia" w:ascii="宋体" w:hAnsi="宋体"/>
          <w:szCs w:val="21"/>
        </w:rPr>
        <w:t>“欺诈行为”是指为了影响采购过程或合同实施过程而谎报事实，损害</w:t>
      </w:r>
      <w:r>
        <w:rPr>
          <w:rFonts w:hint="eastAsia" w:ascii="宋体" w:hAnsi="宋体"/>
          <w:szCs w:val="21"/>
          <w:lang w:eastAsia="zh-CN"/>
        </w:rPr>
        <w:t>遴选</w:t>
      </w:r>
      <w:r>
        <w:rPr>
          <w:rFonts w:hint="eastAsia" w:ascii="宋体" w:hAnsi="宋体"/>
          <w:szCs w:val="21"/>
        </w:rPr>
        <w:t>方或采购人的利益，包括投标人之间串通投标（递交投标书之前和之后），人为地使投标丧失竞争性，剥夺</w:t>
      </w:r>
      <w:r>
        <w:rPr>
          <w:rFonts w:hint="eastAsia" w:ascii="宋体" w:hAnsi="宋体"/>
          <w:szCs w:val="21"/>
          <w:lang w:eastAsia="zh-CN"/>
        </w:rPr>
        <w:t>遴选</w:t>
      </w:r>
      <w:r>
        <w:rPr>
          <w:rFonts w:hint="eastAsia" w:ascii="宋体" w:hAnsi="宋体"/>
          <w:szCs w:val="21"/>
        </w:rPr>
        <w:t>方或采购人从自由公开竞争所能获得的权益。</w:t>
      </w:r>
    </w:p>
    <w:p w14:paraId="39C200BD">
      <w:pPr>
        <w:spacing w:line="0" w:lineRule="atLeast"/>
        <w:ind w:firstLine="411" w:firstLineChars="196"/>
        <w:rPr>
          <w:rFonts w:ascii="宋体" w:hAnsi="宋体"/>
          <w:szCs w:val="21"/>
        </w:rPr>
      </w:pPr>
      <w:r>
        <w:rPr>
          <w:rFonts w:ascii="宋体" w:hAnsi="宋体"/>
          <w:szCs w:val="21"/>
        </w:rPr>
        <w:t>49.3</w:t>
      </w:r>
      <w:r>
        <w:rPr>
          <w:rFonts w:hint="eastAsia" w:ascii="宋体" w:hAnsi="宋体"/>
          <w:szCs w:val="21"/>
        </w:rPr>
        <w:t>如果评审委员会认为投标人在本合同的竞争中有腐败和欺诈行为，则拒绝接受该投标。</w:t>
      </w:r>
    </w:p>
    <w:p w14:paraId="072C969B">
      <w:pPr>
        <w:spacing w:line="0" w:lineRule="atLeast"/>
        <w:ind w:firstLine="411" w:firstLineChars="196"/>
        <w:rPr>
          <w:rFonts w:ascii="宋体" w:hAnsi="宋体"/>
          <w:szCs w:val="21"/>
        </w:rPr>
      </w:pPr>
      <w:r>
        <w:rPr>
          <w:rFonts w:ascii="宋体" w:hAnsi="宋体"/>
          <w:szCs w:val="21"/>
        </w:rPr>
        <w:t>49.4</w:t>
      </w:r>
      <w:r>
        <w:rPr>
          <w:rFonts w:hint="eastAsia" w:ascii="宋体" w:hAnsi="宋体"/>
          <w:szCs w:val="21"/>
        </w:rPr>
        <w:t>如果投标人或中标人在采购合同的竞争和实施过程中有腐败和欺诈行为，</w:t>
      </w:r>
      <w:r>
        <w:rPr>
          <w:rFonts w:hint="eastAsia" w:ascii="宋体" w:hAnsi="宋体"/>
          <w:szCs w:val="21"/>
          <w:lang w:eastAsia="zh-CN"/>
        </w:rPr>
        <w:t>深圳大学总医院</w:t>
      </w:r>
      <w:r>
        <w:rPr>
          <w:rFonts w:hint="eastAsia" w:ascii="宋体" w:hAnsi="宋体"/>
          <w:szCs w:val="21"/>
        </w:rPr>
        <w:t>将依据《中华人民共和国合同法》、《深圳经济特区政府采购条例》有关法律法规追究</w:t>
      </w:r>
      <w:r>
        <w:rPr>
          <w:rFonts w:ascii="宋体" w:hAnsi="宋体"/>
          <w:szCs w:val="21"/>
        </w:rPr>
        <w:t>其责任</w:t>
      </w:r>
      <w:r>
        <w:rPr>
          <w:rFonts w:hint="eastAsia" w:ascii="宋体" w:hAnsi="宋体"/>
          <w:szCs w:val="21"/>
        </w:rPr>
        <w:t>。</w:t>
      </w:r>
    </w:p>
    <w:p w14:paraId="2985B5CB">
      <w:pPr>
        <w:keepNext/>
        <w:keepLines/>
        <w:numPr>
          <w:ilvl w:val="0"/>
          <w:numId w:val="16"/>
        </w:numPr>
        <w:adjustRightInd w:val="0"/>
        <w:spacing w:before="231" w:beforeLines="50" w:after="231" w:afterLines="50"/>
        <w:ind w:left="643" w:hanging="643"/>
        <w:jc w:val="center"/>
        <w:textAlignment w:val="baseline"/>
        <w:outlineLvl w:val="1"/>
        <w:rPr>
          <w:rFonts w:ascii="Arial" w:hAnsi="Arial" w:eastAsia="黑体"/>
          <w:b/>
          <w:bCs/>
          <w:sz w:val="32"/>
          <w:szCs w:val="32"/>
        </w:rPr>
      </w:pPr>
      <w:r>
        <w:rPr>
          <w:rFonts w:hint="eastAsia" w:ascii="Arial" w:hAnsi="Arial" w:eastAsia="黑体"/>
          <w:b/>
          <w:bCs/>
          <w:sz w:val="32"/>
          <w:szCs w:val="32"/>
        </w:rPr>
        <w:t>质疑处理</w:t>
      </w:r>
    </w:p>
    <w:p w14:paraId="57E37487">
      <w:pPr>
        <w:spacing w:line="360" w:lineRule="auto"/>
        <w:rPr>
          <w:rFonts w:ascii="黑体" w:hAnsi="宋体" w:eastAsia="黑体"/>
          <w:sz w:val="24"/>
        </w:rPr>
      </w:pPr>
      <w:r>
        <w:rPr>
          <w:rFonts w:hint="eastAsia" w:ascii="黑体" w:hAnsi="宋体" w:eastAsia="黑体"/>
          <w:sz w:val="24"/>
        </w:rPr>
        <w:t>5</w:t>
      </w:r>
      <w:r>
        <w:rPr>
          <w:rFonts w:ascii="黑体" w:hAnsi="宋体" w:eastAsia="黑体"/>
          <w:sz w:val="24"/>
        </w:rPr>
        <w:t>0</w:t>
      </w:r>
      <w:r>
        <w:rPr>
          <w:rFonts w:hint="eastAsia" w:ascii="黑体" w:hAnsi="宋体" w:eastAsia="黑体"/>
          <w:sz w:val="24"/>
        </w:rPr>
        <w:t>.质疑处理原则</w:t>
      </w:r>
    </w:p>
    <w:p w14:paraId="3CEBBF84">
      <w:pPr>
        <w:ind w:firstLine="411" w:firstLineChars="196"/>
        <w:rPr>
          <w:rFonts w:ascii="宋体" w:hAnsi="宋体"/>
          <w:szCs w:val="21"/>
        </w:rPr>
      </w:pPr>
      <w:r>
        <w:rPr>
          <w:rFonts w:hint="eastAsia" w:ascii="宋体" w:hAnsi="宋体"/>
          <w:szCs w:val="21"/>
        </w:rPr>
        <w:t>5</w:t>
      </w:r>
      <w:r>
        <w:rPr>
          <w:rFonts w:ascii="宋体" w:hAnsi="宋体"/>
          <w:szCs w:val="21"/>
        </w:rPr>
        <w:t>0</w:t>
      </w:r>
      <w:r>
        <w:rPr>
          <w:rFonts w:hint="eastAsia" w:ascii="宋体" w:hAnsi="宋体"/>
          <w:szCs w:val="21"/>
        </w:rPr>
        <w:t>.1</w:t>
      </w:r>
      <w:r>
        <w:rPr>
          <w:rFonts w:ascii="宋体" w:hAnsi="宋体"/>
          <w:szCs w:val="21"/>
        </w:rPr>
        <w:t>质疑处理遵循公平、公正、规范、高效的原则。</w:t>
      </w:r>
    </w:p>
    <w:p w14:paraId="18C80DA5">
      <w:pPr>
        <w:ind w:firstLine="411" w:firstLineChars="196"/>
        <w:rPr>
          <w:rFonts w:ascii="宋体" w:hAnsi="宋体"/>
          <w:szCs w:val="21"/>
        </w:rPr>
      </w:pPr>
      <w:r>
        <w:rPr>
          <w:rFonts w:hint="eastAsia" w:ascii="宋体" w:hAnsi="宋体"/>
          <w:szCs w:val="21"/>
        </w:rPr>
        <w:t>5</w:t>
      </w:r>
      <w:r>
        <w:rPr>
          <w:rFonts w:ascii="宋体" w:hAnsi="宋体"/>
          <w:szCs w:val="21"/>
        </w:rPr>
        <w:t>0</w:t>
      </w:r>
      <w:r>
        <w:rPr>
          <w:rFonts w:hint="eastAsia" w:ascii="宋体" w:hAnsi="宋体"/>
          <w:szCs w:val="21"/>
        </w:rPr>
        <w:t>.2</w:t>
      </w:r>
      <w:r>
        <w:rPr>
          <w:rFonts w:ascii="宋体" w:hAnsi="宋体"/>
          <w:szCs w:val="21"/>
        </w:rPr>
        <w:t>供应商质疑实行实名制和“谁质疑，谁举证”的原则，质疑应有具体的事项及事实根据。</w:t>
      </w:r>
    </w:p>
    <w:p w14:paraId="7908F8CE">
      <w:pPr>
        <w:spacing w:line="360" w:lineRule="auto"/>
        <w:rPr>
          <w:rFonts w:ascii="黑体" w:hAnsi="宋体" w:eastAsia="黑体"/>
          <w:sz w:val="24"/>
        </w:rPr>
      </w:pPr>
      <w:r>
        <w:rPr>
          <w:rFonts w:hint="eastAsia" w:ascii="黑体" w:hAnsi="宋体" w:eastAsia="黑体"/>
          <w:sz w:val="24"/>
        </w:rPr>
        <w:t>5</w:t>
      </w:r>
      <w:r>
        <w:rPr>
          <w:rFonts w:ascii="黑体" w:hAnsi="宋体" w:eastAsia="黑体"/>
          <w:sz w:val="24"/>
        </w:rPr>
        <w:t>1</w:t>
      </w:r>
      <w:r>
        <w:rPr>
          <w:rFonts w:hint="eastAsia" w:ascii="黑体" w:hAnsi="宋体" w:eastAsia="黑体"/>
          <w:sz w:val="24"/>
        </w:rPr>
        <w:t>.质疑的</w:t>
      </w:r>
      <w:r>
        <w:rPr>
          <w:rFonts w:ascii="黑体" w:hAnsi="宋体" w:eastAsia="黑体"/>
          <w:sz w:val="24"/>
        </w:rPr>
        <w:t>提出与答复</w:t>
      </w:r>
    </w:p>
    <w:p w14:paraId="45E2E469">
      <w:pPr>
        <w:ind w:firstLine="411" w:firstLineChars="196"/>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.1提出质疑</w:t>
      </w:r>
    </w:p>
    <w:p w14:paraId="2AC09292">
      <w:pPr>
        <w:ind w:firstLine="411" w:firstLineChars="196"/>
        <w:rPr>
          <w:rFonts w:ascii="宋体" w:hAnsi="宋体"/>
          <w:szCs w:val="21"/>
        </w:rPr>
      </w:pPr>
      <w:r>
        <w:rPr>
          <w:rFonts w:hint="eastAsia" w:ascii="宋体" w:hAnsi="宋体"/>
          <w:szCs w:val="21"/>
        </w:rPr>
        <w:t>参与</w:t>
      </w:r>
      <w:r>
        <w:rPr>
          <w:rFonts w:ascii="宋体" w:hAnsi="宋体"/>
          <w:szCs w:val="21"/>
        </w:rPr>
        <w:t>采购活动的</w:t>
      </w:r>
      <w:r>
        <w:rPr>
          <w:rFonts w:hint="eastAsia" w:ascii="宋体" w:hAnsi="宋体"/>
          <w:szCs w:val="21"/>
        </w:rPr>
        <w:t>供应商认为自己权益在</w:t>
      </w:r>
      <w:r>
        <w:rPr>
          <w:rFonts w:ascii="宋体" w:hAnsi="宋体"/>
          <w:szCs w:val="21"/>
        </w:rPr>
        <w:t>采购活动中</w:t>
      </w:r>
      <w:r>
        <w:rPr>
          <w:rFonts w:hint="eastAsia" w:ascii="宋体" w:hAnsi="宋体"/>
          <w:szCs w:val="21"/>
        </w:rPr>
        <w:t>受到损害的，应当自知道或者应当知道其权益受到损害之日起七个工作日内向</w:t>
      </w:r>
      <w:r>
        <w:rPr>
          <w:rFonts w:hint="eastAsia" w:ascii="宋体" w:hAnsi="宋体"/>
          <w:szCs w:val="21"/>
          <w:lang w:eastAsia="zh-CN"/>
        </w:rPr>
        <w:t>医院</w:t>
      </w:r>
      <w:r>
        <w:rPr>
          <w:rFonts w:ascii="宋体" w:hAnsi="宋体"/>
          <w:szCs w:val="21"/>
        </w:rPr>
        <w:t>采购机构</w:t>
      </w:r>
      <w:r>
        <w:rPr>
          <w:rFonts w:hint="eastAsia" w:ascii="宋体" w:hAnsi="宋体"/>
          <w:szCs w:val="21"/>
        </w:rPr>
        <w:t>以书面形式提出质疑。</w:t>
      </w:r>
    </w:p>
    <w:p w14:paraId="5330D24B">
      <w:pPr>
        <w:ind w:firstLine="411" w:firstLineChars="196"/>
        <w:rPr>
          <w:rFonts w:ascii="宋体" w:hAnsi="宋体"/>
          <w:szCs w:val="21"/>
        </w:rPr>
      </w:pPr>
      <w:r>
        <w:rPr>
          <w:rFonts w:hint="eastAsia" w:ascii="宋体" w:hAnsi="宋体"/>
          <w:szCs w:val="21"/>
        </w:rPr>
        <w:t>51.2法律依据</w:t>
      </w:r>
    </w:p>
    <w:p w14:paraId="51DCBD57">
      <w:pPr>
        <w:ind w:firstLine="411" w:firstLineChars="196"/>
        <w:rPr>
          <w:rFonts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47305C13">
      <w:pPr>
        <w:ind w:firstLine="411" w:firstLineChars="196"/>
        <w:rPr>
          <w:rFonts w:ascii="宋体" w:hAnsi="宋体"/>
          <w:szCs w:val="21"/>
        </w:rPr>
      </w:pPr>
      <w:r>
        <w:rPr>
          <w:rFonts w:hint="eastAsia" w:ascii="宋体" w:hAnsi="宋体"/>
          <w:szCs w:val="21"/>
        </w:rPr>
        <w:t>51.3质疑条件</w:t>
      </w:r>
    </w:p>
    <w:p w14:paraId="3CE14D1F">
      <w:pPr>
        <w:ind w:firstLine="411" w:firstLineChars="196"/>
        <w:rPr>
          <w:rFonts w:ascii="宋体" w:hAnsi="宋体"/>
          <w:szCs w:val="21"/>
        </w:rPr>
      </w:pPr>
      <w:r>
        <w:rPr>
          <w:rFonts w:hint="eastAsia" w:ascii="宋体" w:hAnsi="宋体"/>
          <w:szCs w:val="21"/>
        </w:rPr>
        <w:t>51.3.1提出质疑的供应商应当是参与所质疑项目采购活动的供应商；</w:t>
      </w:r>
    </w:p>
    <w:p w14:paraId="45174988">
      <w:pPr>
        <w:ind w:firstLine="411" w:firstLineChars="196"/>
        <w:rPr>
          <w:rFonts w:ascii="宋体" w:hAnsi="宋体"/>
          <w:szCs w:val="21"/>
        </w:rPr>
      </w:pPr>
      <w:r>
        <w:rPr>
          <w:rFonts w:hint="eastAsia" w:ascii="宋体" w:hAnsi="宋体"/>
          <w:szCs w:val="21"/>
        </w:rPr>
        <w:t>51.3.2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或者成交结果以及评审委员会、谈判小组、竞价小组组成人员的质疑，为中标或者成交结果公示之日；</w:t>
      </w:r>
    </w:p>
    <w:p w14:paraId="32E6E702">
      <w:pPr>
        <w:ind w:firstLine="411" w:firstLineChars="196"/>
        <w:rPr>
          <w:rFonts w:ascii="宋体" w:hAnsi="宋体"/>
          <w:szCs w:val="21"/>
        </w:rPr>
      </w:pPr>
      <w:r>
        <w:rPr>
          <w:rFonts w:hint="eastAsia" w:ascii="宋体" w:hAnsi="宋体"/>
          <w:szCs w:val="21"/>
        </w:rPr>
        <w:t>51.3.3应提交书面质疑函，质疑函应当包括以下内容：（1）具体、明确的质疑事项和与质疑事项相关的请求；（2）合理的事实和依据；（3）必要的证明材料和法律依据。</w:t>
      </w:r>
    </w:p>
    <w:p w14:paraId="61E9AE18">
      <w:pPr>
        <w:ind w:firstLine="420"/>
        <w:rPr>
          <w:rFonts w:ascii="宋体" w:hAnsi="宋体"/>
          <w:szCs w:val="21"/>
        </w:rPr>
      </w:pPr>
      <w:r>
        <w:rPr>
          <w:rFonts w:ascii="宋体" w:hAnsi="宋体"/>
          <w:szCs w:val="21"/>
        </w:rPr>
        <w:t>51.4</w:t>
      </w:r>
      <w:r>
        <w:rPr>
          <w:rFonts w:hint="eastAsia" w:ascii="宋体" w:hAnsi="宋体"/>
          <w:szCs w:val="21"/>
        </w:rPr>
        <w:t>提交材料</w:t>
      </w:r>
    </w:p>
    <w:p w14:paraId="71EF9FEA">
      <w:pPr>
        <w:ind w:firstLine="420"/>
        <w:rPr>
          <w:rFonts w:ascii="宋体" w:hAnsi="宋体"/>
          <w:szCs w:val="21"/>
        </w:rPr>
      </w:pPr>
      <w:r>
        <w:rPr>
          <w:rFonts w:hint="eastAsia" w:ascii="宋体" w:hAnsi="宋体"/>
          <w:szCs w:val="21"/>
        </w:rPr>
        <w:t>质疑函、营业执照复印件、法定代表人证明。如委托代理人提交的，还需提交授权委托书及代理人身份证明。</w:t>
      </w:r>
    </w:p>
    <w:p w14:paraId="23BAB099">
      <w:pPr>
        <w:ind w:firstLine="420"/>
        <w:rPr>
          <w:rFonts w:ascii="宋体" w:hAnsi="宋体"/>
          <w:szCs w:val="21"/>
        </w:rPr>
      </w:pPr>
      <w:r>
        <w:rPr>
          <w:rFonts w:hint="eastAsia" w:ascii="宋体" w:hAnsi="宋体"/>
          <w:szCs w:val="21"/>
        </w:rPr>
        <w:t>51.5 收文部门</w:t>
      </w:r>
    </w:p>
    <w:p w14:paraId="4B32FC65">
      <w:pPr>
        <w:ind w:firstLine="420"/>
        <w:rPr>
          <w:rFonts w:ascii="宋体" w:hAnsi="宋体"/>
          <w:szCs w:val="21"/>
        </w:rPr>
      </w:pPr>
      <w:r>
        <w:rPr>
          <w:rFonts w:hint="eastAsia" w:ascii="宋体" w:hAnsi="宋体"/>
          <w:szCs w:val="21"/>
          <w:lang w:eastAsia="zh-CN"/>
        </w:rPr>
        <w:t>深圳大学总医院招投标管理科</w:t>
      </w:r>
      <w:r>
        <w:rPr>
          <w:rFonts w:hint="eastAsia" w:ascii="宋体" w:hAnsi="宋体"/>
          <w:szCs w:val="21"/>
        </w:rPr>
        <w:t>，地址</w:t>
      </w:r>
      <w:r>
        <w:rPr>
          <w:rFonts w:ascii="宋体" w:hAnsi="宋体"/>
          <w:szCs w:val="21"/>
        </w:rPr>
        <w:t>：深圳市</w:t>
      </w:r>
      <w:r>
        <w:rPr>
          <w:rFonts w:hint="eastAsia" w:ascii="宋体" w:hAnsi="宋体"/>
          <w:szCs w:val="21"/>
        </w:rPr>
        <w:t>深圳市西丽大学城学苑大道1098号 深圳大学总医院</w:t>
      </w:r>
      <w:r>
        <w:rPr>
          <w:rFonts w:hint="eastAsia" w:ascii="宋体" w:hAnsi="宋体"/>
          <w:szCs w:val="21"/>
          <w:lang w:eastAsia="zh-CN"/>
        </w:rPr>
        <w:t>职工餐厅旁钢结构活动板房108室遴选</w:t>
      </w:r>
      <w:r>
        <w:rPr>
          <w:rFonts w:hint="eastAsia" w:ascii="宋体" w:hAnsi="宋体"/>
          <w:szCs w:val="21"/>
        </w:rPr>
        <w:t>管理办公室</w:t>
      </w:r>
      <w:r>
        <w:rPr>
          <w:rFonts w:ascii="宋体" w:hAnsi="宋体"/>
          <w:szCs w:val="21"/>
        </w:rPr>
        <w:t>，</w:t>
      </w:r>
      <w:r>
        <w:rPr>
          <w:rFonts w:hint="eastAsia" w:ascii="宋体" w:hAnsi="宋体"/>
          <w:szCs w:val="21"/>
        </w:rPr>
        <w:t>质疑咨询电话：0755-</w:t>
      </w:r>
      <w:r>
        <w:rPr>
          <w:rFonts w:hint="eastAsia" w:ascii="宋体" w:hAnsi="宋体"/>
          <w:szCs w:val="21"/>
          <w:lang w:val="en-US" w:eastAsia="zh-CN"/>
        </w:rPr>
        <w:t>21839935</w:t>
      </w:r>
      <w:r>
        <w:rPr>
          <w:rFonts w:hint="eastAsia" w:ascii="宋体" w:hAnsi="宋体"/>
          <w:szCs w:val="21"/>
        </w:rPr>
        <w:t>。</w:t>
      </w:r>
    </w:p>
    <w:p w14:paraId="0AE284BC">
      <w:pPr>
        <w:ind w:firstLine="420"/>
        <w:rPr>
          <w:rFonts w:ascii="宋体" w:hAnsi="宋体"/>
          <w:szCs w:val="21"/>
        </w:rPr>
      </w:pPr>
      <w:r>
        <w:rPr>
          <w:rFonts w:hint="eastAsia" w:ascii="宋体" w:hAnsi="宋体"/>
          <w:szCs w:val="21"/>
        </w:rPr>
        <w:t>51.6收文办理程序</w:t>
      </w:r>
    </w:p>
    <w:p w14:paraId="638F83CA">
      <w:pPr>
        <w:ind w:firstLine="420"/>
        <w:rPr>
          <w:rFonts w:ascii="宋体" w:hAnsi="宋体"/>
          <w:szCs w:val="21"/>
        </w:rPr>
      </w:pPr>
      <w:r>
        <w:rPr>
          <w:rFonts w:hint="eastAsia" w:ascii="宋体" w:hAnsi="宋体"/>
          <w:szCs w:val="21"/>
        </w:rPr>
        <w:t>51.6.1供应商提交的质疑材料符合质疑条件的办理收文，出具收文回执；</w:t>
      </w:r>
    </w:p>
    <w:p w14:paraId="0BA97732">
      <w:pPr>
        <w:ind w:firstLine="420"/>
        <w:rPr>
          <w:rFonts w:ascii="宋体" w:hAnsi="宋体"/>
          <w:szCs w:val="21"/>
        </w:rPr>
      </w:pPr>
      <w:r>
        <w:rPr>
          <w:rFonts w:hint="eastAsia" w:ascii="宋体" w:hAnsi="宋体"/>
          <w:szCs w:val="21"/>
        </w:rPr>
        <w:t>51.6.2供应商提交的质疑材料不符合质疑条件的，视情况处理：（1）质疑主体、时限不符合的，不予收文；（2）质疑函内容、提交人身份证明不符合的，开具补正告知书，供应商可在质疑期内补正后重新提交。</w:t>
      </w:r>
    </w:p>
    <w:p w14:paraId="1C1C4DC8">
      <w:pPr>
        <w:ind w:firstLine="420"/>
        <w:rPr>
          <w:rFonts w:ascii="宋体" w:hAnsi="宋体"/>
          <w:szCs w:val="21"/>
        </w:rPr>
      </w:pPr>
      <w:r>
        <w:rPr>
          <w:rFonts w:hint="eastAsia" w:ascii="宋体" w:hAnsi="宋体"/>
          <w:szCs w:val="21"/>
        </w:rPr>
        <w:t>51.7质疑答复时限</w:t>
      </w:r>
    </w:p>
    <w:p w14:paraId="064F7B0B">
      <w:pPr>
        <w:ind w:firstLine="420"/>
        <w:rPr>
          <w:rFonts w:ascii="宋体" w:hAnsi="宋体"/>
          <w:szCs w:val="21"/>
        </w:rPr>
      </w:pPr>
      <w:r>
        <w:rPr>
          <w:rFonts w:hint="eastAsia" w:ascii="宋体" w:hAnsi="宋体"/>
          <w:szCs w:val="21"/>
        </w:rPr>
        <w:t>自收文之日起七个工作日内。</w:t>
      </w:r>
    </w:p>
    <w:p w14:paraId="32DA1063">
      <w:pPr>
        <w:ind w:firstLine="420"/>
        <w:rPr>
          <w:rFonts w:ascii="宋体" w:hAnsi="宋体"/>
          <w:szCs w:val="21"/>
        </w:rPr>
      </w:pPr>
      <w:r>
        <w:rPr>
          <w:rFonts w:hint="eastAsia" w:ascii="宋体" w:hAnsi="宋体"/>
          <w:szCs w:val="21"/>
        </w:rPr>
        <w:t>51.8投诉</w:t>
      </w:r>
    </w:p>
    <w:p w14:paraId="5EFD8429">
      <w:pPr>
        <w:ind w:firstLine="420"/>
        <w:rPr>
          <w:rFonts w:ascii="宋体" w:hAnsi="宋体"/>
          <w:szCs w:val="21"/>
        </w:rPr>
      </w:pPr>
      <w:r>
        <w:rPr>
          <w:rFonts w:hint="eastAsia" w:ascii="宋体" w:hAnsi="宋体"/>
          <w:szCs w:val="21"/>
        </w:rPr>
        <w:t>对质疑答复不满意或者未在规定时间内答复的，提出质疑的供应商可以在答复期满后15个工作日内向</w:t>
      </w:r>
      <w:r>
        <w:rPr>
          <w:rFonts w:hint="eastAsia" w:ascii="宋体" w:hAnsi="宋体"/>
          <w:szCs w:val="21"/>
          <w:lang w:eastAsia="zh-CN"/>
        </w:rPr>
        <w:t>深圳大学总医院</w:t>
      </w:r>
      <w:r>
        <w:rPr>
          <w:rFonts w:ascii="宋体" w:hAnsi="宋体"/>
          <w:szCs w:val="21"/>
        </w:rPr>
        <w:t>纪检、</w:t>
      </w:r>
      <w:r>
        <w:rPr>
          <w:rFonts w:hint="eastAsia" w:ascii="宋体" w:hAnsi="宋体"/>
          <w:szCs w:val="21"/>
        </w:rPr>
        <w:t>监察</w:t>
      </w:r>
      <w:r>
        <w:rPr>
          <w:rFonts w:ascii="宋体" w:hAnsi="宋体"/>
          <w:szCs w:val="21"/>
        </w:rPr>
        <w:t>部门</w:t>
      </w:r>
      <w:r>
        <w:rPr>
          <w:rFonts w:hint="eastAsia" w:ascii="宋体" w:hAnsi="宋体"/>
          <w:szCs w:val="21"/>
        </w:rPr>
        <w:t>投诉。</w:t>
      </w:r>
    </w:p>
    <w:p w14:paraId="3CF5AFAD">
      <w:pPr>
        <w:spacing w:line="360" w:lineRule="auto"/>
        <w:rPr>
          <w:rFonts w:ascii="黑体" w:hAnsi="宋体" w:eastAsia="黑体"/>
          <w:sz w:val="24"/>
        </w:rPr>
      </w:pPr>
      <w:r>
        <w:rPr>
          <w:rFonts w:hint="eastAsia" w:ascii="黑体" w:hAnsi="宋体" w:eastAsia="黑体"/>
          <w:sz w:val="24"/>
        </w:rPr>
        <w:t>52.质疑后续处理</w:t>
      </w:r>
    </w:p>
    <w:p w14:paraId="3BE784C9">
      <w:pPr>
        <w:ind w:firstLine="411" w:firstLineChars="196"/>
        <w:rPr>
          <w:rFonts w:ascii="宋体" w:hAnsi="宋体"/>
          <w:szCs w:val="21"/>
        </w:rPr>
      </w:pPr>
      <w:r>
        <w:rPr>
          <w:rFonts w:hint="eastAsia" w:ascii="宋体" w:hAnsi="宋体"/>
          <w:szCs w:val="21"/>
        </w:rPr>
        <w:t>52.1供应商质疑不成立，或者成立但未对中标、成交结果构成影响的，继续开展采购活动。</w:t>
      </w:r>
    </w:p>
    <w:p w14:paraId="65249249">
      <w:pPr>
        <w:ind w:firstLine="411" w:firstLineChars="196"/>
        <w:rPr>
          <w:rFonts w:ascii="宋体" w:hAnsi="宋体"/>
          <w:szCs w:val="21"/>
        </w:rPr>
      </w:pPr>
      <w:r>
        <w:rPr>
          <w:rFonts w:hint="eastAsia" w:ascii="宋体" w:hAnsi="宋体"/>
          <w:szCs w:val="21"/>
        </w:rPr>
        <w:t>52.2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216279B8">
      <w:pPr>
        <w:spacing w:line="240" w:lineRule="atLeast"/>
        <w:rPr>
          <w:rFonts w:ascii="宋体" w:hAnsi="宋体"/>
          <w:szCs w:val="21"/>
        </w:rPr>
      </w:pPr>
    </w:p>
    <w:p w14:paraId="3D87724B">
      <w:pPr>
        <w:jc w:val="center"/>
        <w:rPr>
          <w:rFonts w:ascii="宋体" w:hAnsi="宋体"/>
          <w:color w:val="FF0000"/>
          <w:szCs w:val="21"/>
        </w:rPr>
      </w:pPr>
    </w:p>
    <w:p w14:paraId="74E04D84"/>
    <w:sectPr>
      <w:headerReference r:id="rId3" w:type="default"/>
      <w:footerReference r:id="rId4" w:type="default"/>
      <w:footerReference r:id="rId5" w:type="even"/>
      <w:pgSz w:w="11907" w:h="16840"/>
      <w:pgMar w:top="1440" w:right="1797" w:bottom="1440" w:left="1797" w:header="851" w:footer="992" w:gutter="0"/>
      <w:cols w:space="425"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 Yb 2gj">
    <w:altName w:val="微软雅黑"/>
    <w:panose1 w:val="00000000000000000000"/>
    <w:charset w:val="00"/>
    <w:family w:val="auto"/>
    <w:pitch w:val="default"/>
    <w:sig w:usb0="00000000" w:usb1="00000000" w:usb2="00000000" w:usb3="00000000" w:csb0="FFFFFFFF"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0" w:usb3="00000000" w:csb0="FFFFFFFF"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FFFFFFFF" w:csb1="00000000"/>
  </w:font>
  <w:font w:name="??">
    <w:altName w:val="微软雅黑"/>
    <w:panose1 w:val="00000000000000000000"/>
    <w:charset w:val="00"/>
    <w:family w:val="auto"/>
    <w:pitch w:val="default"/>
    <w:sig w:usb0="00000000" w:usb1="00000000" w:usb2="00000000" w:usb3="00000000" w:csb0="FFFFFFFF" w:csb1="00000000"/>
  </w:font>
  <w:font w:name="汉仪细等线简">
    <w:altName w:val="微软雅黑"/>
    <w:panose1 w:val="00000000000000000000"/>
    <w:charset w:val="00"/>
    <w:family w:val="auto"/>
    <w:pitch w:val="default"/>
    <w:sig w:usb0="00000000" w:usb1="00000000" w:usb2="00000000" w:usb3="00000000" w:csb0="FFFFFFFF"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1098D">
    <w:pPr>
      <w:pStyle w:val="29"/>
      <w:framePr w:wrap="around" w:vAnchor="text" w:hAnchor="margin" w:xAlign="center" w:y="1"/>
      <w:rPr>
        <w:rStyle w:val="47"/>
      </w:rPr>
    </w:pPr>
    <w:r>
      <w:t xml:space="preserve">- </w:t>
    </w:r>
    <w:r>
      <w:fldChar w:fldCharType="begin"/>
    </w:r>
    <w:r>
      <w:instrText xml:space="preserve"> PAGE </w:instrText>
    </w:r>
    <w:r>
      <w:fldChar w:fldCharType="separate"/>
    </w:r>
    <w:r>
      <w:t>21</w:t>
    </w:r>
    <w:r>
      <w:fldChar w:fldCharType="end"/>
    </w:r>
    <w:r>
      <w:t xml:space="preserve"> -</w:t>
    </w:r>
  </w:p>
  <w:p w14:paraId="5292DC72">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1E9F9">
    <w:pPr>
      <w:pStyle w:val="29"/>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14:paraId="3C999935">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D4D27">
    <w:pPr>
      <w:pStyle w:val="30"/>
      <w:jc w:val="left"/>
    </w:pPr>
    <w:r>
      <w:rPr>
        <w:rFonts w:hint="eastAsia"/>
        <w:lang w:eastAsia="zh-CN"/>
      </w:rPr>
      <w:t xml:space="preserve">深圳大学总医院招投标管理科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ins w:id="0" w:author="韩丹" w:date="2026-01-15T09:04:46Z">
      <w:r>
        <w:rPr>
          <w:rFonts w:hint="eastAsia"/>
          <w:lang w:eastAsia="zh-CN"/>
        </w:rPr>
        <w:t>FW2026-002</w:t>
      </w:r>
    </w:ins>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B8803"/>
    <w:multiLevelType w:val="singleLevel"/>
    <w:tmpl w:val="973B8803"/>
    <w:lvl w:ilvl="0" w:tentative="0">
      <w:start w:val="1"/>
      <w:numFmt w:val="chineseCounting"/>
      <w:suff w:val="nothing"/>
      <w:lvlText w:val="（%1）"/>
      <w:lvlJc w:val="left"/>
      <w:rPr>
        <w:rFonts w:hint="eastAsia"/>
      </w:rPr>
    </w:lvl>
  </w:abstractNum>
  <w:abstractNum w:abstractNumId="1">
    <w:nsid w:val="B80AB3CA"/>
    <w:multiLevelType w:val="singleLevel"/>
    <w:tmpl w:val="B80AB3CA"/>
    <w:lvl w:ilvl="0" w:tentative="0">
      <w:start w:val="1"/>
      <w:numFmt w:val="decimal"/>
      <w:suff w:val="nothing"/>
      <w:lvlText w:val="%1、"/>
      <w:lvlJc w:val="left"/>
    </w:lvl>
  </w:abstractNum>
  <w:abstractNum w:abstractNumId="2">
    <w:nsid w:val="B9D5A314"/>
    <w:multiLevelType w:val="singleLevel"/>
    <w:tmpl w:val="B9D5A314"/>
    <w:lvl w:ilvl="0" w:tentative="0">
      <w:start w:val="8"/>
      <w:numFmt w:val="chineseCounting"/>
      <w:suff w:val="nothing"/>
      <w:lvlText w:val="%1、"/>
      <w:lvlJc w:val="left"/>
      <w:rPr>
        <w:rFonts w:hint="eastAsia"/>
      </w:rPr>
    </w:lvl>
  </w:abstractNum>
  <w:abstractNum w:abstractNumId="3">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4">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5">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2503483"/>
    <w:multiLevelType w:val="multilevel"/>
    <w:tmpl w:val="12503483"/>
    <w:lvl w:ilvl="0" w:tentative="0">
      <w:start w:val="1"/>
      <w:numFmt w:val="bullet"/>
      <w:pStyle w:val="131"/>
      <w:lvlText w:val=""/>
      <w:lvlJc w:val="left"/>
      <w:pPr>
        <w:tabs>
          <w:tab w:val="left" w:pos="420"/>
        </w:tabs>
        <w:ind w:left="420" w:hanging="420"/>
      </w:pPr>
      <w:rPr>
        <w:rFonts w:hint="default" w:ascii="Wingdings" w:hAnsi="Wingdings"/>
      </w:rPr>
    </w:lvl>
    <w:lvl w:ilvl="1" w:tentative="0">
      <w:start w:val="1"/>
      <w:numFmt w:val="bullet"/>
      <w:pStyle w:val="130"/>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12E162F2"/>
    <w:multiLevelType w:val="singleLevel"/>
    <w:tmpl w:val="12E162F2"/>
    <w:lvl w:ilvl="0" w:tentative="0">
      <w:start w:val="4"/>
      <w:numFmt w:val="chineseCounting"/>
      <w:suff w:val="space"/>
      <w:lvlText w:val="第%1章"/>
      <w:lvlJc w:val="left"/>
      <w:rPr>
        <w:rFonts w:hint="eastAsia"/>
      </w:rPr>
    </w:lvl>
  </w:abstractNum>
  <w:abstractNum w:abstractNumId="8">
    <w:nsid w:val="160D20D0"/>
    <w:multiLevelType w:val="multilevel"/>
    <w:tmpl w:val="160D20D0"/>
    <w:lvl w:ilvl="0" w:tentative="0">
      <w:start w:val="1"/>
      <w:numFmt w:val="bullet"/>
      <w:pStyle w:val="98"/>
      <w:lvlText w:val=""/>
      <w:lvlJc w:val="left"/>
      <w:pPr>
        <w:tabs>
          <w:tab w:val="left" w:pos="840"/>
        </w:tabs>
        <w:ind w:left="840" w:hanging="420"/>
      </w:pPr>
      <w:rPr>
        <w:rFonts w:hint="default" w:ascii="Wingdings" w:hAnsi="Wingdings"/>
      </w:rPr>
    </w:lvl>
    <w:lvl w:ilvl="1" w:tentative="0">
      <w:start w:val="1"/>
      <w:numFmt w:val="bullet"/>
      <w:pStyle w:val="99"/>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9">
    <w:nsid w:val="2F395B7B"/>
    <w:multiLevelType w:val="multilevel"/>
    <w:tmpl w:val="2F395B7B"/>
    <w:lvl w:ilvl="0" w:tentative="0">
      <w:start w:val="1"/>
      <w:numFmt w:val="bullet"/>
      <w:pStyle w:val="19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0">
    <w:nsid w:val="3DC4EAB4"/>
    <w:multiLevelType w:val="singleLevel"/>
    <w:tmpl w:val="3DC4EAB4"/>
    <w:lvl w:ilvl="0" w:tentative="0">
      <w:start w:val="1"/>
      <w:numFmt w:val="chineseCounting"/>
      <w:suff w:val="space"/>
      <w:lvlText w:val="第%1章"/>
      <w:lvlJc w:val="left"/>
      <w:rPr>
        <w:rFonts w:hint="eastAsia"/>
      </w:rPr>
    </w:lvl>
  </w:abstractNum>
  <w:abstractNum w:abstractNumId="11">
    <w:nsid w:val="436A96A1"/>
    <w:multiLevelType w:val="singleLevel"/>
    <w:tmpl w:val="436A96A1"/>
    <w:lvl w:ilvl="0" w:tentative="0">
      <w:start w:val="2"/>
      <w:numFmt w:val="chineseCounting"/>
      <w:suff w:val="nothing"/>
      <w:lvlText w:val="%1、"/>
      <w:lvlJc w:val="left"/>
      <w:rPr>
        <w:rFonts w:hint="eastAsia"/>
      </w:rPr>
    </w:lvl>
  </w:abstractNum>
  <w:abstractNum w:abstractNumId="12">
    <w:nsid w:val="44E0E64A"/>
    <w:multiLevelType w:val="singleLevel"/>
    <w:tmpl w:val="44E0E64A"/>
    <w:lvl w:ilvl="0" w:tentative="0">
      <w:start w:val="1"/>
      <w:numFmt w:val="decimal"/>
      <w:lvlText w:val="%1."/>
      <w:lvlJc w:val="left"/>
      <w:pPr>
        <w:tabs>
          <w:tab w:val="left" w:pos="312"/>
        </w:tabs>
      </w:pPr>
    </w:lvl>
  </w:abstractNum>
  <w:abstractNum w:abstractNumId="13">
    <w:nsid w:val="4B82D008"/>
    <w:multiLevelType w:val="singleLevel"/>
    <w:tmpl w:val="4B82D008"/>
    <w:lvl w:ilvl="0" w:tentative="0">
      <w:start w:val="1"/>
      <w:numFmt w:val="chineseCounting"/>
      <w:suff w:val="nothing"/>
      <w:lvlText w:val="（%1）"/>
      <w:lvlJc w:val="left"/>
      <w:rPr>
        <w:rFonts w:hint="eastAsia"/>
      </w:rPr>
    </w:lvl>
  </w:abstractNum>
  <w:abstractNum w:abstractNumId="14">
    <w:nsid w:val="5FB3105C"/>
    <w:multiLevelType w:val="singleLevel"/>
    <w:tmpl w:val="5FB3105C"/>
    <w:lvl w:ilvl="0" w:tentative="0">
      <w:start w:val="3"/>
      <w:numFmt w:val="chineseCounting"/>
      <w:suff w:val="nothing"/>
      <w:lvlText w:val="%1、"/>
      <w:lvlJc w:val="left"/>
      <w:rPr>
        <w:rFonts w:hint="eastAsia"/>
      </w:rPr>
    </w:lvl>
  </w:abstractNum>
  <w:abstractNum w:abstractNumId="15">
    <w:nsid w:val="7AEF7716"/>
    <w:multiLevelType w:val="multilevel"/>
    <w:tmpl w:val="7AEF7716"/>
    <w:lvl w:ilvl="0" w:tentative="0">
      <w:start w:val="1"/>
      <w:numFmt w:val="chineseCountingThousand"/>
      <w:pStyle w:val="144"/>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8"/>
  </w:num>
  <w:num w:numId="4">
    <w:abstractNumId w:val="6"/>
  </w:num>
  <w:num w:numId="5">
    <w:abstractNumId w:val="15"/>
  </w:num>
  <w:num w:numId="6">
    <w:abstractNumId w:val="9"/>
  </w:num>
  <w:num w:numId="7">
    <w:abstractNumId w:val="13"/>
  </w:num>
  <w:num w:numId="8">
    <w:abstractNumId w:val="12"/>
  </w:num>
  <w:num w:numId="9">
    <w:abstractNumId w:val="10"/>
  </w:num>
  <w:num w:numId="10">
    <w:abstractNumId w:val="1"/>
  </w:num>
  <w:num w:numId="11">
    <w:abstractNumId w:val="11"/>
  </w:num>
  <w:num w:numId="12">
    <w:abstractNumId w:val="14"/>
  </w:num>
  <w:num w:numId="13">
    <w:abstractNumId w:val="0"/>
  </w:num>
  <w:num w:numId="14">
    <w:abstractNumId w:val="2"/>
  </w:num>
  <w:num w:numId="15">
    <w:abstractNumId w:val="7"/>
  </w:num>
  <w:num w:numId="1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韩丹">
    <w15:presenceInfo w15:providerId="WPS Office" w15:userId="14839844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doNotDisplayPageBoundaries w:val="1"/>
  <w:bordersDoNotSurroundHeader w:val="0"/>
  <w:bordersDoNotSurroundFooter w:val="0"/>
  <w:documentProtection w:enforcement="0"/>
  <w:defaultTabStop w:val="420"/>
  <w:drawingGridHorizontalSpacing w:val="105"/>
  <w:drawingGridVerticalSpacing w:val="23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jYTM3Y2YwNWE5ZmIyZGQwYzcyODEzYzEyN2NmOGIifQ=="/>
  </w:docVars>
  <w:rsids>
    <w:rsidRoot w:val="00AB03A9"/>
    <w:rsid w:val="00000B25"/>
    <w:rsid w:val="00000E23"/>
    <w:rsid w:val="000064A4"/>
    <w:rsid w:val="000074E5"/>
    <w:rsid w:val="00012241"/>
    <w:rsid w:val="00013EFF"/>
    <w:rsid w:val="00015546"/>
    <w:rsid w:val="00015B2E"/>
    <w:rsid w:val="00020FE6"/>
    <w:rsid w:val="000248A1"/>
    <w:rsid w:val="00025068"/>
    <w:rsid w:val="000264C4"/>
    <w:rsid w:val="00027244"/>
    <w:rsid w:val="000276E0"/>
    <w:rsid w:val="00030B9B"/>
    <w:rsid w:val="00030D41"/>
    <w:rsid w:val="0003110B"/>
    <w:rsid w:val="000342A7"/>
    <w:rsid w:val="00034CA1"/>
    <w:rsid w:val="000354D9"/>
    <w:rsid w:val="0003589D"/>
    <w:rsid w:val="00037847"/>
    <w:rsid w:val="0004166E"/>
    <w:rsid w:val="000416AB"/>
    <w:rsid w:val="0004268A"/>
    <w:rsid w:val="00046C17"/>
    <w:rsid w:val="000473A7"/>
    <w:rsid w:val="00050BC6"/>
    <w:rsid w:val="00050E32"/>
    <w:rsid w:val="0005278B"/>
    <w:rsid w:val="00052BF7"/>
    <w:rsid w:val="00052C12"/>
    <w:rsid w:val="00053C48"/>
    <w:rsid w:val="00053DDF"/>
    <w:rsid w:val="00054FAF"/>
    <w:rsid w:val="0005721D"/>
    <w:rsid w:val="000606D8"/>
    <w:rsid w:val="00061857"/>
    <w:rsid w:val="00062675"/>
    <w:rsid w:val="00062B0F"/>
    <w:rsid w:val="00063760"/>
    <w:rsid w:val="0006535A"/>
    <w:rsid w:val="000673E7"/>
    <w:rsid w:val="00067F7C"/>
    <w:rsid w:val="00074795"/>
    <w:rsid w:val="00075998"/>
    <w:rsid w:val="00076E14"/>
    <w:rsid w:val="00077DD4"/>
    <w:rsid w:val="000803A4"/>
    <w:rsid w:val="000804CC"/>
    <w:rsid w:val="0008068B"/>
    <w:rsid w:val="00080E08"/>
    <w:rsid w:val="000820B7"/>
    <w:rsid w:val="0008490D"/>
    <w:rsid w:val="00084FB7"/>
    <w:rsid w:val="00085565"/>
    <w:rsid w:val="0008568C"/>
    <w:rsid w:val="00087A6A"/>
    <w:rsid w:val="000910B2"/>
    <w:rsid w:val="0009134C"/>
    <w:rsid w:val="000928A0"/>
    <w:rsid w:val="0009470F"/>
    <w:rsid w:val="00094A5D"/>
    <w:rsid w:val="00094E6B"/>
    <w:rsid w:val="000960AE"/>
    <w:rsid w:val="00096F65"/>
    <w:rsid w:val="000A16AE"/>
    <w:rsid w:val="000A22D1"/>
    <w:rsid w:val="000A2391"/>
    <w:rsid w:val="000A2A96"/>
    <w:rsid w:val="000A3EFF"/>
    <w:rsid w:val="000A6EEA"/>
    <w:rsid w:val="000A7222"/>
    <w:rsid w:val="000B1DCA"/>
    <w:rsid w:val="000B4F5F"/>
    <w:rsid w:val="000B6511"/>
    <w:rsid w:val="000B7456"/>
    <w:rsid w:val="000C21C0"/>
    <w:rsid w:val="000C3DD2"/>
    <w:rsid w:val="000C3EFE"/>
    <w:rsid w:val="000C5BCF"/>
    <w:rsid w:val="000C630B"/>
    <w:rsid w:val="000D0755"/>
    <w:rsid w:val="000D28B4"/>
    <w:rsid w:val="000D296B"/>
    <w:rsid w:val="000D4601"/>
    <w:rsid w:val="000D55AE"/>
    <w:rsid w:val="000D66D9"/>
    <w:rsid w:val="000D6AE3"/>
    <w:rsid w:val="000D7969"/>
    <w:rsid w:val="000E40E2"/>
    <w:rsid w:val="000E4EE4"/>
    <w:rsid w:val="000E5C02"/>
    <w:rsid w:val="000E69F7"/>
    <w:rsid w:val="000E6E75"/>
    <w:rsid w:val="000E7651"/>
    <w:rsid w:val="000F2B56"/>
    <w:rsid w:val="000F5594"/>
    <w:rsid w:val="000F693F"/>
    <w:rsid w:val="001001A7"/>
    <w:rsid w:val="001028E7"/>
    <w:rsid w:val="00102F7B"/>
    <w:rsid w:val="00103732"/>
    <w:rsid w:val="0010431D"/>
    <w:rsid w:val="00105321"/>
    <w:rsid w:val="00105DF9"/>
    <w:rsid w:val="0010623F"/>
    <w:rsid w:val="00107BC5"/>
    <w:rsid w:val="00111F24"/>
    <w:rsid w:val="00113944"/>
    <w:rsid w:val="00114949"/>
    <w:rsid w:val="00114AB7"/>
    <w:rsid w:val="00114B80"/>
    <w:rsid w:val="00121252"/>
    <w:rsid w:val="00121E5C"/>
    <w:rsid w:val="00130599"/>
    <w:rsid w:val="001307C5"/>
    <w:rsid w:val="00131726"/>
    <w:rsid w:val="00131A90"/>
    <w:rsid w:val="00132D2B"/>
    <w:rsid w:val="001348C9"/>
    <w:rsid w:val="00142E83"/>
    <w:rsid w:val="00144CC3"/>
    <w:rsid w:val="001460BD"/>
    <w:rsid w:val="001478FF"/>
    <w:rsid w:val="00150FB1"/>
    <w:rsid w:val="00151145"/>
    <w:rsid w:val="00152234"/>
    <w:rsid w:val="001528BA"/>
    <w:rsid w:val="00154F4A"/>
    <w:rsid w:val="00155E25"/>
    <w:rsid w:val="00156591"/>
    <w:rsid w:val="00160CCD"/>
    <w:rsid w:val="00162490"/>
    <w:rsid w:val="00176C95"/>
    <w:rsid w:val="00177342"/>
    <w:rsid w:val="001805BA"/>
    <w:rsid w:val="001825C2"/>
    <w:rsid w:val="00183CD6"/>
    <w:rsid w:val="00184075"/>
    <w:rsid w:val="001854CB"/>
    <w:rsid w:val="00186B12"/>
    <w:rsid w:val="00195A85"/>
    <w:rsid w:val="001969D8"/>
    <w:rsid w:val="00196C39"/>
    <w:rsid w:val="001A1B42"/>
    <w:rsid w:val="001A4C53"/>
    <w:rsid w:val="001A63A1"/>
    <w:rsid w:val="001B0CD8"/>
    <w:rsid w:val="001B18D2"/>
    <w:rsid w:val="001B3C27"/>
    <w:rsid w:val="001B5E77"/>
    <w:rsid w:val="001B7C8E"/>
    <w:rsid w:val="001C09A2"/>
    <w:rsid w:val="001C526E"/>
    <w:rsid w:val="001C5399"/>
    <w:rsid w:val="001C611C"/>
    <w:rsid w:val="001C6180"/>
    <w:rsid w:val="001C7BC1"/>
    <w:rsid w:val="001D05D5"/>
    <w:rsid w:val="001D0C57"/>
    <w:rsid w:val="001D0FE9"/>
    <w:rsid w:val="001D1393"/>
    <w:rsid w:val="001D29B6"/>
    <w:rsid w:val="001D3E1D"/>
    <w:rsid w:val="001D41BF"/>
    <w:rsid w:val="001D51EE"/>
    <w:rsid w:val="001D7718"/>
    <w:rsid w:val="001D7C12"/>
    <w:rsid w:val="001E0D72"/>
    <w:rsid w:val="001E1628"/>
    <w:rsid w:val="001E36B2"/>
    <w:rsid w:val="001E39AA"/>
    <w:rsid w:val="001E3DD9"/>
    <w:rsid w:val="001E4D68"/>
    <w:rsid w:val="001E57E1"/>
    <w:rsid w:val="001E6897"/>
    <w:rsid w:val="001E7C28"/>
    <w:rsid w:val="001F080E"/>
    <w:rsid w:val="001F0C2A"/>
    <w:rsid w:val="001F0D69"/>
    <w:rsid w:val="001F1AB3"/>
    <w:rsid w:val="001F234C"/>
    <w:rsid w:val="001F3563"/>
    <w:rsid w:val="001F4863"/>
    <w:rsid w:val="001F5733"/>
    <w:rsid w:val="001F5E0D"/>
    <w:rsid w:val="001F60AA"/>
    <w:rsid w:val="001F621D"/>
    <w:rsid w:val="00200425"/>
    <w:rsid w:val="00200727"/>
    <w:rsid w:val="00200BAB"/>
    <w:rsid w:val="002026D1"/>
    <w:rsid w:val="0020319B"/>
    <w:rsid w:val="00203823"/>
    <w:rsid w:val="00205289"/>
    <w:rsid w:val="00207A4F"/>
    <w:rsid w:val="00207C6B"/>
    <w:rsid w:val="00211AA1"/>
    <w:rsid w:val="002154FD"/>
    <w:rsid w:val="002206DE"/>
    <w:rsid w:val="00220E9D"/>
    <w:rsid w:val="00222A52"/>
    <w:rsid w:val="00226CF8"/>
    <w:rsid w:val="002365C4"/>
    <w:rsid w:val="00237914"/>
    <w:rsid w:val="002379F0"/>
    <w:rsid w:val="002425FE"/>
    <w:rsid w:val="00243628"/>
    <w:rsid w:val="00244A22"/>
    <w:rsid w:val="00244BD0"/>
    <w:rsid w:val="0025078C"/>
    <w:rsid w:val="0025082F"/>
    <w:rsid w:val="00251340"/>
    <w:rsid w:val="00251B6D"/>
    <w:rsid w:val="00252CC2"/>
    <w:rsid w:val="00253549"/>
    <w:rsid w:val="002556F8"/>
    <w:rsid w:val="00255732"/>
    <w:rsid w:val="00256261"/>
    <w:rsid w:val="002573AB"/>
    <w:rsid w:val="002603F1"/>
    <w:rsid w:val="00260988"/>
    <w:rsid w:val="00263374"/>
    <w:rsid w:val="002636D1"/>
    <w:rsid w:val="002642C1"/>
    <w:rsid w:val="002656D8"/>
    <w:rsid w:val="00265D02"/>
    <w:rsid w:val="00266CAE"/>
    <w:rsid w:val="00267C37"/>
    <w:rsid w:val="00270CAE"/>
    <w:rsid w:val="002718B2"/>
    <w:rsid w:val="00274246"/>
    <w:rsid w:val="00275DC1"/>
    <w:rsid w:val="00277CB9"/>
    <w:rsid w:val="00280105"/>
    <w:rsid w:val="00280888"/>
    <w:rsid w:val="00281399"/>
    <w:rsid w:val="00281C6E"/>
    <w:rsid w:val="0029012A"/>
    <w:rsid w:val="00291BD8"/>
    <w:rsid w:val="002921F2"/>
    <w:rsid w:val="00292A30"/>
    <w:rsid w:val="002944C3"/>
    <w:rsid w:val="00294879"/>
    <w:rsid w:val="00294E73"/>
    <w:rsid w:val="00295B1D"/>
    <w:rsid w:val="002966C2"/>
    <w:rsid w:val="00296D75"/>
    <w:rsid w:val="00296DE9"/>
    <w:rsid w:val="00297ED8"/>
    <w:rsid w:val="002A0486"/>
    <w:rsid w:val="002A0691"/>
    <w:rsid w:val="002A5D2A"/>
    <w:rsid w:val="002A5DDF"/>
    <w:rsid w:val="002A7C70"/>
    <w:rsid w:val="002B347D"/>
    <w:rsid w:val="002B3B8B"/>
    <w:rsid w:val="002B3EE9"/>
    <w:rsid w:val="002B4915"/>
    <w:rsid w:val="002B5297"/>
    <w:rsid w:val="002B5EBD"/>
    <w:rsid w:val="002B6DF4"/>
    <w:rsid w:val="002C0CD4"/>
    <w:rsid w:val="002C14B7"/>
    <w:rsid w:val="002C21B1"/>
    <w:rsid w:val="002C2E06"/>
    <w:rsid w:val="002C6056"/>
    <w:rsid w:val="002C6A45"/>
    <w:rsid w:val="002C7E6C"/>
    <w:rsid w:val="002D000D"/>
    <w:rsid w:val="002D161B"/>
    <w:rsid w:val="002D4C07"/>
    <w:rsid w:val="002D5778"/>
    <w:rsid w:val="002D6614"/>
    <w:rsid w:val="002D6A87"/>
    <w:rsid w:val="002E0689"/>
    <w:rsid w:val="002E21F0"/>
    <w:rsid w:val="002E24D4"/>
    <w:rsid w:val="002E48F1"/>
    <w:rsid w:val="002E5672"/>
    <w:rsid w:val="002E600C"/>
    <w:rsid w:val="002E656D"/>
    <w:rsid w:val="002F120C"/>
    <w:rsid w:val="002F32CA"/>
    <w:rsid w:val="002F4243"/>
    <w:rsid w:val="002F45BA"/>
    <w:rsid w:val="002F57E3"/>
    <w:rsid w:val="002F6191"/>
    <w:rsid w:val="0030253F"/>
    <w:rsid w:val="003039E0"/>
    <w:rsid w:val="00303BD6"/>
    <w:rsid w:val="00303F32"/>
    <w:rsid w:val="00304A6B"/>
    <w:rsid w:val="00310586"/>
    <w:rsid w:val="00310D1D"/>
    <w:rsid w:val="003114AE"/>
    <w:rsid w:val="00312E36"/>
    <w:rsid w:val="00313164"/>
    <w:rsid w:val="00316F19"/>
    <w:rsid w:val="00322B7B"/>
    <w:rsid w:val="00323B61"/>
    <w:rsid w:val="00323D59"/>
    <w:rsid w:val="00325718"/>
    <w:rsid w:val="00326D4D"/>
    <w:rsid w:val="00327A01"/>
    <w:rsid w:val="00332566"/>
    <w:rsid w:val="003329A6"/>
    <w:rsid w:val="003360A2"/>
    <w:rsid w:val="003365BB"/>
    <w:rsid w:val="0034243D"/>
    <w:rsid w:val="003433F3"/>
    <w:rsid w:val="003436D6"/>
    <w:rsid w:val="003444A4"/>
    <w:rsid w:val="0034494C"/>
    <w:rsid w:val="00346758"/>
    <w:rsid w:val="003472F4"/>
    <w:rsid w:val="00351EC2"/>
    <w:rsid w:val="00352D0B"/>
    <w:rsid w:val="00361895"/>
    <w:rsid w:val="00362FD7"/>
    <w:rsid w:val="0036637F"/>
    <w:rsid w:val="00366C87"/>
    <w:rsid w:val="00367269"/>
    <w:rsid w:val="00367B3C"/>
    <w:rsid w:val="003737A7"/>
    <w:rsid w:val="00373E92"/>
    <w:rsid w:val="00375144"/>
    <w:rsid w:val="003762CA"/>
    <w:rsid w:val="003831AD"/>
    <w:rsid w:val="00383F98"/>
    <w:rsid w:val="00386030"/>
    <w:rsid w:val="003864E8"/>
    <w:rsid w:val="00387678"/>
    <w:rsid w:val="00393D56"/>
    <w:rsid w:val="003942D9"/>
    <w:rsid w:val="003944F6"/>
    <w:rsid w:val="00395F00"/>
    <w:rsid w:val="00395F74"/>
    <w:rsid w:val="00397F4C"/>
    <w:rsid w:val="003A0786"/>
    <w:rsid w:val="003A1CFD"/>
    <w:rsid w:val="003A20D6"/>
    <w:rsid w:val="003A2EB7"/>
    <w:rsid w:val="003A4D0F"/>
    <w:rsid w:val="003A6157"/>
    <w:rsid w:val="003A65A5"/>
    <w:rsid w:val="003B1057"/>
    <w:rsid w:val="003B18A1"/>
    <w:rsid w:val="003B1ACD"/>
    <w:rsid w:val="003B1CCB"/>
    <w:rsid w:val="003B1E66"/>
    <w:rsid w:val="003B219B"/>
    <w:rsid w:val="003B3C27"/>
    <w:rsid w:val="003B44C9"/>
    <w:rsid w:val="003B5FDB"/>
    <w:rsid w:val="003B63AD"/>
    <w:rsid w:val="003B6E13"/>
    <w:rsid w:val="003B7390"/>
    <w:rsid w:val="003C1620"/>
    <w:rsid w:val="003C269F"/>
    <w:rsid w:val="003C30F0"/>
    <w:rsid w:val="003C4A07"/>
    <w:rsid w:val="003C4D20"/>
    <w:rsid w:val="003C51F5"/>
    <w:rsid w:val="003C5219"/>
    <w:rsid w:val="003C61B0"/>
    <w:rsid w:val="003D0404"/>
    <w:rsid w:val="003D269A"/>
    <w:rsid w:val="003D5ECD"/>
    <w:rsid w:val="003D63E1"/>
    <w:rsid w:val="003D684A"/>
    <w:rsid w:val="003D6BEA"/>
    <w:rsid w:val="003E01A8"/>
    <w:rsid w:val="003E0F82"/>
    <w:rsid w:val="003E4BB4"/>
    <w:rsid w:val="003E6D96"/>
    <w:rsid w:val="003E7A33"/>
    <w:rsid w:val="003E7F1D"/>
    <w:rsid w:val="003F08A6"/>
    <w:rsid w:val="003F1338"/>
    <w:rsid w:val="003F25A0"/>
    <w:rsid w:val="003F4241"/>
    <w:rsid w:val="003F47ED"/>
    <w:rsid w:val="003F4AAB"/>
    <w:rsid w:val="003F4B19"/>
    <w:rsid w:val="003F5D54"/>
    <w:rsid w:val="00400BB4"/>
    <w:rsid w:val="0040231D"/>
    <w:rsid w:val="004029B1"/>
    <w:rsid w:val="00407855"/>
    <w:rsid w:val="00413903"/>
    <w:rsid w:val="004141D3"/>
    <w:rsid w:val="00416F3D"/>
    <w:rsid w:val="004204D0"/>
    <w:rsid w:val="00422E95"/>
    <w:rsid w:val="004231D1"/>
    <w:rsid w:val="004240AD"/>
    <w:rsid w:val="00426388"/>
    <w:rsid w:val="0043249F"/>
    <w:rsid w:val="00432841"/>
    <w:rsid w:val="0043443D"/>
    <w:rsid w:val="00434FA9"/>
    <w:rsid w:val="00435566"/>
    <w:rsid w:val="004364E3"/>
    <w:rsid w:val="00436599"/>
    <w:rsid w:val="00436E36"/>
    <w:rsid w:val="004415AD"/>
    <w:rsid w:val="004468C8"/>
    <w:rsid w:val="004470E7"/>
    <w:rsid w:val="00447A0D"/>
    <w:rsid w:val="00451758"/>
    <w:rsid w:val="00451C92"/>
    <w:rsid w:val="00455926"/>
    <w:rsid w:val="00455F7C"/>
    <w:rsid w:val="004600BC"/>
    <w:rsid w:val="004627FE"/>
    <w:rsid w:val="00463894"/>
    <w:rsid w:val="00465ECC"/>
    <w:rsid w:val="00466B0C"/>
    <w:rsid w:val="00466EE7"/>
    <w:rsid w:val="00470054"/>
    <w:rsid w:val="00470971"/>
    <w:rsid w:val="00470F97"/>
    <w:rsid w:val="00471B01"/>
    <w:rsid w:val="00473031"/>
    <w:rsid w:val="004731D8"/>
    <w:rsid w:val="0047347E"/>
    <w:rsid w:val="00474409"/>
    <w:rsid w:val="00476BD8"/>
    <w:rsid w:val="0047737D"/>
    <w:rsid w:val="004778BB"/>
    <w:rsid w:val="00480D05"/>
    <w:rsid w:val="004812C1"/>
    <w:rsid w:val="00481DA7"/>
    <w:rsid w:val="00482BD4"/>
    <w:rsid w:val="00485FD3"/>
    <w:rsid w:val="004865D5"/>
    <w:rsid w:val="00487C73"/>
    <w:rsid w:val="0049070D"/>
    <w:rsid w:val="0049438F"/>
    <w:rsid w:val="004949C5"/>
    <w:rsid w:val="004959BE"/>
    <w:rsid w:val="00495F67"/>
    <w:rsid w:val="00497917"/>
    <w:rsid w:val="004A0E3C"/>
    <w:rsid w:val="004A2602"/>
    <w:rsid w:val="004A567E"/>
    <w:rsid w:val="004A7C67"/>
    <w:rsid w:val="004B1FF4"/>
    <w:rsid w:val="004B29E9"/>
    <w:rsid w:val="004B386A"/>
    <w:rsid w:val="004B4430"/>
    <w:rsid w:val="004B5194"/>
    <w:rsid w:val="004B637A"/>
    <w:rsid w:val="004B746A"/>
    <w:rsid w:val="004C0594"/>
    <w:rsid w:val="004C0B03"/>
    <w:rsid w:val="004C10E0"/>
    <w:rsid w:val="004C250A"/>
    <w:rsid w:val="004C3A2E"/>
    <w:rsid w:val="004C3CC9"/>
    <w:rsid w:val="004C549E"/>
    <w:rsid w:val="004C5923"/>
    <w:rsid w:val="004D0FE2"/>
    <w:rsid w:val="004D3787"/>
    <w:rsid w:val="004D46F1"/>
    <w:rsid w:val="004D6D1F"/>
    <w:rsid w:val="004D7C2E"/>
    <w:rsid w:val="004E0E33"/>
    <w:rsid w:val="004E205D"/>
    <w:rsid w:val="004E4E8C"/>
    <w:rsid w:val="004E55A7"/>
    <w:rsid w:val="004E64AF"/>
    <w:rsid w:val="004E7B63"/>
    <w:rsid w:val="004F0C0E"/>
    <w:rsid w:val="004F1A74"/>
    <w:rsid w:val="004F234A"/>
    <w:rsid w:val="004F2665"/>
    <w:rsid w:val="005012A2"/>
    <w:rsid w:val="00501646"/>
    <w:rsid w:val="0050665C"/>
    <w:rsid w:val="00507CDE"/>
    <w:rsid w:val="0051034C"/>
    <w:rsid w:val="00510FBD"/>
    <w:rsid w:val="00511070"/>
    <w:rsid w:val="0051168A"/>
    <w:rsid w:val="00511E2B"/>
    <w:rsid w:val="00512FA0"/>
    <w:rsid w:val="00514473"/>
    <w:rsid w:val="00516C80"/>
    <w:rsid w:val="005172F5"/>
    <w:rsid w:val="00517F4C"/>
    <w:rsid w:val="00520AE7"/>
    <w:rsid w:val="0052123F"/>
    <w:rsid w:val="0052234F"/>
    <w:rsid w:val="005230EF"/>
    <w:rsid w:val="00525E1F"/>
    <w:rsid w:val="005268CF"/>
    <w:rsid w:val="00527FE7"/>
    <w:rsid w:val="00530019"/>
    <w:rsid w:val="005303D1"/>
    <w:rsid w:val="005305CE"/>
    <w:rsid w:val="00530F03"/>
    <w:rsid w:val="00531AA3"/>
    <w:rsid w:val="00533802"/>
    <w:rsid w:val="00533875"/>
    <w:rsid w:val="005352BC"/>
    <w:rsid w:val="00535E81"/>
    <w:rsid w:val="0053673D"/>
    <w:rsid w:val="005379D2"/>
    <w:rsid w:val="00540A40"/>
    <w:rsid w:val="00541888"/>
    <w:rsid w:val="00542AAF"/>
    <w:rsid w:val="00543544"/>
    <w:rsid w:val="00543D8B"/>
    <w:rsid w:val="00545438"/>
    <w:rsid w:val="00546183"/>
    <w:rsid w:val="00550434"/>
    <w:rsid w:val="00550BF9"/>
    <w:rsid w:val="00551E12"/>
    <w:rsid w:val="00553E82"/>
    <w:rsid w:val="0055505F"/>
    <w:rsid w:val="005565C2"/>
    <w:rsid w:val="005574FC"/>
    <w:rsid w:val="00557FA4"/>
    <w:rsid w:val="005617D4"/>
    <w:rsid w:val="00562A14"/>
    <w:rsid w:val="00563094"/>
    <w:rsid w:val="0056375B"/>
    <w:rsid w:val="0056521C"/>
    <w:rsid w:val="00565936"/>
    <w:rsid w:val="0056674E"/>
    <w:rsid w:val="00566A83"/>
    <w:rsid w:val="005670DF"/>
    <w:rsid w:val="0057176A"/>
    <w:rsid w:val="00573983"/>
    <w:rsid w:val="00574E09"/>
    <w:rsid w:val="005752F4"/>
    <w:rsid w:val="00577718"/>
    <w:rsid w:val="00577996"/>
    <w:rsid w:val="00580201"/>
    <w:rsid w:val="00582C67"/>
    <w:rsid w:val="00583E45"/>
    <w:rsid w:val="00586C04"/>
    <w:rsid w:val="00591B47"/>
    <w:rsid w:val="00591E3F"/>
    <w:rsid w:val="00595069"/>
    <w:rsid w:val="0059634C"/>
    <w:rsid w:val="005A265F"/>
    <w:rsid w:val="005A3123"/>
    <w:rsid w:val="005A55F2"/>
    <w:rsid w:val="005A6FE8"/>
    <w:rsid w:val="005A7988"/>
    <w:rsid w:val="005B1002"/>
    <w:rsid w:val="005B1BF9"/>
    <w:rsid w:val="005B372D"/>
    <w:rsid w:val="005B5D60"/>
    <w:rsid w:val="005B670E"/>
    <w:rsid w:val="005B773F"/>
    <w:rsid w:val="005B77FD"/>
    <w:rsid w:val="005C0383"/>
    <w:rsid w:val="005C112C"/>
    <w:rsid w:val="005C29B7"/>
    <w:rsid w:val="005C3C7C"/>
    <w:rsid w:val="005C6784"/>
    <w:rsid w:val="005D19FB"/>
    <w:rsid w:val="005D388F"/>
    <w:rsid w:val="005D446C"/>
    <w:rsid w:val="005D59F5"/>
    <w:rsid w:val="005E0173"/>
    <w:rsid w:val="005E0F00"/>
    <w:rsid w:val="005E1509"/>
    <w:rsid w:val="005E170C"/>
    <w:rsid w:val="005E30F2"/>
    <w:rsid w:val="005E3490"/>
    <w:rsid w:val="005E41CC"/>
    <w:rsid w:val="005E5286"/>
    <w:rsid w:val="005E5DB3"/>
    <w:rsid w:val="005F335B"/>
    <w:rsid w:val="005F50E8"/>
    <w:rsid w:val="005F5555"/>
    <w:rsid w:val="005F6907"/>
    <w:rsid w:val="005F75AD"/>
    <w:rsid w:val="005F7951"/>
    <w:rsid w:val="00601313"/>
    <w:rsid w:val="00601A1F"/>
    <w:rsid w:val="0060251D"/>
    <w:rsid w:val="00603695"/>
    <w:rsid w:val="00604A20"/>
    <w:rsid w:val="00605BF0"/>
    <w:rsid w:val="0060609A"/>
    <w:rsid w:val="00606729"/>
    <w:rsid w:val="00606E95"/>
    <w:rsid w:val="00610B27"/>
    <w:rsid w:val="00610FCF"/>
    <w:rsid w:val="006114C2"/>
    <w:rsid w:val="00613959"/>
    <w:rsid w:val="00615E99"/>
    <w:rsid w:val="00617F0D"/>
    <w:rsid w:val="0062084E"/>
    <w:rsid w:val="00622CDC"/>
    <w:rsid w:val="006252F7"/>
    <w:rsid w:val="00627803"/>
    <w:rsid w:val="00627FA3"/>
    <w:rsid w:val="00630CAF"/>
    <w:rsid w:val="00630FF5"/>
    <w:rsid w:val="00634CFF"/>
    <w:rsid w:val="00634F76"/>
    <w:rsid w:val="00635CCC"/>
    <w:rsid w:val="00636679"/>
    <w:rsid w:val="00642692"/>
    <w:rsid w:val="00644DF0"/>
    <w:rsid w:val="006450B9"/>
    <w:rsid w:val="0065000C"/>
    <w:rsid w:val="0065113A"/>
    <w:rsid w:val="00652EEC"/>
    <w:rsid w:val="00653618"/>
    <w:rsid w:val="00655387"/>
    <w:rsid w:val="00656322"/>
    <w:rsid w:val="0066013E"/>
    <w:rsid w:val="0066098F"/>
    <w:rsid w:val="00663140"/>
    <w:rsid w:val="00665233"/>
    <w:rsid w:val="00665A45"/>
    <w:rsid w:val="00672A6E"/>
    <w:rsid w:val="00677278"/>
    <w:rsid w:val="006806B9"/>
    <w:rsid w:val="00682A81"/>
    <w:rsid w:val="00690B18"/>
    <w:rsid w:val="006923D3"/>
    <w:rsid w:val="006938FE"/>
    <w:rsid w:val="0069519E"/>
    <w:rsid w:val="00695D99"/>
    <w:rsid w:val="006965FD"/>
    <w:rsid w:val="006975CE"/>
    <w:rsid w:val="006A376A"/>
    <w:rsid w:val="006A3F59"/>
    <w:rsid w:val="006A4D07"/>
    <w:rsid w:val="006A6293"/>
    <w:rsid w:val="006A6F05"/>
    <w:rsid w:val="006A75FE"/>
    <w:rsid w:val="006B0840"/>
    <w:rsid w:val="006B0C3E"/>
    <w:rsid w:val="006B3795"/>
    <w:rsid w:val="006B5C4A"/>
    <w:rsid w:val="006B6A7E"/>
    <w:rsid w:val="006B6D1F"/>
    <w:rsid w:val="006B728F"/>
    <w:rsid w:val="006C112A"/>
    <w:rsid w:val="006C25AE"/>
    <w:rsid w:val="006C3535"/>
    <w:rsid w:val="006C3E23"/>
    <w:rsid w:val="006C5175"/>
    <w:rsid w:val="006C5223"/>
    <w:rsid w:val="006C6A56"/>
    <w:rsid w:val="006C6B50"/>
    <w:rsid w:val="006D01ED"/>
    <w:rsid w:val="006D11F1"/>
    <w:rsid w:val="006D18F0"/>
    <w:rsid w:val="006D1AE8"/>
    <w:rsid w:val="006D30F4"/>
    <w:rsid w:val="006D7187"/>
    <w:rsid w:val="006E007D"/>
    <w:rsid w:val="006E0708"/>
    <w:rsid w:val="006E434A"/>
    <w:rsid w:val="006E576B"/>
    <w:rsid w:val="006F0BE2"/>
    <w:rsid w:val="006F1F59"/>
    <w:rsid w:val="006F36AA"/>
    <w:rsid w:val="006F3718"/>
    <w:rsid w:val="00700C1D"/>
    <w:rsid w:val="00702A11"/>
    <w:rsid w:val="00703526"/>
    <w:rsid w:val="007036B2"/>
    <w:rsid w:val="007067D7"/>
    <w:rsid w:val="00706A46"/>
    <w:rsid w:val="00707740"/>
    <w:rsid w:val="0071029C"/>
    <w:rsid w:val="00710866"/>
    <w:rsid w:val="00710A4E"/>
    <w:rsid w:val="007120E2"/>
    <w:rsid w:val="00713DBE"/>
    <w:rsid w:val="00715829"/>
    <w:rsid w:val="00715A43"/>
    <w:rsid w:val="00716CAD"/>
    <w:rsid w:val="00720CA1"/>
    <w:rsid w:val="00724154"/>
    <w:rsid w:val="00724943"/>
    <w:rsid w:val="007264D3"/>
    <w:rsid w:val="0072750D"/>
    <w:rsid w:val="00733870"/>
    <w:rsid w:val="007341B4"/>
    <w:rsid w:val="0073510D"/>
    <w:rsid w:val="00735CA8"/>
    <w:rsid w:val="00737206"/>
    <w:rsid w:val="007376A3"/>
    <w:rsid w:val="00740923"/>
    <w:rsid w:val="0074134F"/>
    <w:rsid w:val="00742938"/>
    <w:rsid w:val="0074327D"/>
    <w:rsid w:val="00745E97"/>
    <w:rsid w:val="00746EF4"/>
    <w:rsid w:val="00752DF1"/>
    <w:rsid w:val="00753245"/>
    <w:rsid w:val="00755036"/>
    <w:rsid w:val="00756735"/>
    <w:rsid w:val="007617CC"/>
    <w:rsid w:val="00763D9C"/>
    <w:rsid w:val="00764C1C"/>
    <w:rsid w:val="007650F6"/>
    <w:rsid w:val="00773985"/>
    <w:rsid w:val="007740E9"/>
    <w:rsid w:val="00776419"/>
    <w:rsid w:val="007764AD"/>
    <w:rsid w:val="00776692"/>
    <w:rsid w:val="00776CF7"/>
    <w:rsid w:val="00777833"/>
    <w:rsid w:val="00782D1E"/>
    <w:rsid w:val="007845BE"/>
    <w:rsid w:val="00784D55"/>
    <w:rsid w:val="007857FC"/>
    <w:rsid w:val="00787E9C"/>
    <w:rsid w:val="00790AD6"/>
    <w:rsid w:val="007910C0"/>
    <w:rsid w:val="00795CBD"/>
    <w:rsid w:val="00797C2C"/>
    <w:rsid w:val="00797E2D"/>
    <w:rsid w:val="007A1334"/>
    <w:rsid w:val="007A18F7"/>
    <w:rsid w:val="007A1918"/>
    <w:rsid w:val="007A2AC5"/>
    <w:rsid w:val="007A5361"/>
    <w:rsid w:val="007A5C83"/>
    <w:rsid w:val="007A604D"/>
    <w:rsid w:val="007B08AB"/>
    <w:rsid w:val="007B13D2"/>
    <w:rsid w:val="007B5975"/>
    <w:rsid w:val="007B6F37"/>
    <w:rsid w:val="007C0345"/>
    <w:rsid w:val="007C0ECB"/>
    <w:rsid w:val="007C1778"/>
    <w:rsid w:val="007C3EA3"/>
    <w:rsid w:val="007C4949"/>
    <w:rsid w:val="007C6CBF"/>
    <w:rsid w:val="007C707B"/>
    <w:rsid w:val="007C7C2E"/>
    <w:rsid w:val="007D27C8"/>
    <w:rsid w:val="007D2BD7"/>
    <w:rsid w:val="007D50F8"/>
    <w:rsid w:val="007D5B61"/>
    <w:rsid w:val="007E41D2"/>
    <w:rsid w:val="007E4267"/>
    <w:rsid w:val="007E43D7"/>
    <w:rsid w:val="007E455A"/>
    <w:rsid w:val="007E4EFE"/>
    <w:rsid w:val="007E51B8"/>
    <w:rsid w:val="007F03C1"/>
    <w:rsid w:val="007F1D8D"/>
    <w:rsid w:val="007F1F80"/>
    <w:rsid w:val="007F2A26"/>
    <w:rsid w:val="007F38A5"/>
    <w:rsid w:val="007F52A5"/>
    <w:rsid w:val="007F7448"/>
    <w:rsid w:val="00803310"/>
    <w:rsid w:val="00806E5A"/>
    <w:rsid w:val="008073E4"/>
    <w:rsid w:val="00807F3F"/>
    <w:rsid w:val="00810AB0"/>
    <w:rsid w:val="008114A4"/>
    <w:rsid w:val="008117CA"/>
    <w:rsid w:val="00811ED9"/>
    <w:rsid w:val="00812C37"/>
    <w:rsid w:val="00814372"/>
    <w:rsid w:val="00815A99"/>
    <w:rsid w:val="008173A4"/>
    <w:rsid w:val="00820097"/>
    <w:rsid w:val="00820B8B"/>
    <w:rsid w:val="00822592"/>
    <w:rsid w:val="00822C75"/>
    <w:rsid w:val="00825D64"/>
    <w:rsid w:val="00825D94"/>
    <w:rsid w:val="008272DC"/>
    <w:rsid w:val="008278F0"/>
    <w:rsid w:val="00830B82"/>
    <w:rsid w:val="00831106"/>
    <w:rsid w:val="008328CA"/>
    <w:rsid w:val="00834057"/>
    <w:rsid w:val="00836055"/>
    <w:rsid w:val="008367C3"/>
    <w:rsid w:val="00837271"/>
    <w:rsid w:val="00840267"/>
    <w:rsid w:val="008403D9"/>
    <w:rsid w:val="00841013"/>
    <w:rsid w:val="00841A72"/>
    <w:rsid w:val="00843BA2"/>
    <w:rsid w:val="00846089"/>
    <w:rsid w:val="00846180"/>
    <w:rsid w:val="00847463"/>
    <w:rsid w:val="00847990"/>
    <w:rsid w:val="0085104A"/>
    <w:rsid w:val="00851321"/>
    <w:rsid w:val="00853F2D"/>
    <w:rsid w:val="00854F0D"/>
    <w:rsid w:val="00855C40"/>
    <w:rsid w:val="00856CDF"/>
    <w:rsid w:val="008609C0"/>
    <w:rsid w:val="00863E1E"/>
    <w:rsid w:val="00866AEE"/>
    <w:rsid w:val="008700F1"/>
    <w:rsid w:val="008706EB"/>
    <w:rsid w:val="00870BD7"/>
    <w:rsid w:val="008742A3"/>
    <w:rsid w:val="008744C1"/>
    <w:rsid w:val="008761CA"/>
    <w:rsid w:val="00880E0D"/>
    <w:rsid w:val="00880E35"/>
    <w:rsid w:val="00880EA1"/>
    <w:rsid w:val="00885980"/>
    <w:rsid w:val="00885E2B"/>
    <w:rsid w:val="0089007D"/>
    <w:rsid w:val="008922D5"/>
    <w:rsid w:val="0089268D"/>
    <w:rsid w:val="00893B9C"/>
    <w:rsid w:val="00893DD0"/>
    <w:rsid w:val="0089662F"/>
    <w:rsid w:val="008966BF"/>
    <w:rsid w:val="00896E3C"/>
    <w:rsid w:val="0089734A"/>
    <w:rsid w:val="008A02A8"/>
    <w:rsid w:val="008A0561"/>
    <w:rsid w:val="008A119E"/>
    <w:rsid w:val="008A465C"/>
    <w:rsid w:val="008A481A"/>
    <w:rsid w:val="008A4E56"/>
    <w:rsid w:val="008B0C3E"/>
    <w:rsid w:val="008B141B"/>
    <w:rsid w:val="008B1BD1"/>
    <w:rsid w:val="008B25CF"/>
    <w:rsid w:val="008B2B41"/>
    <w:rsid w:val="008C00A7"/>
    <w:rsid w:val="008C0BFE"/>
    <w:rsid w:val="008D02DD"/>
    <w:rsid w:val="008D0CAB"/>
    <w:rsid w:val="008D18E8"/>
    <w:rsid w:val="008D2094"/>
    <w:rsid w:val="008D2407"/>
    <w:rsid w:val="008D2DC7"/>
    <w:rsid w:val="008D5A04"/>
    <w:rsid w:val="008E08A2"/>
    <w:rsid w:val="008E1785"/>
    <w:rsid w:val="008E2427"/>
    <w:rsid w:val="008E300F"/>
    <w:rsid w:val="008E776F"/>
    <w:rsid w:val="008F044E"/>
    <w:rsid w:val="008F1F46"/>
    <w:rsid w:val="008F2D28"/>
    <w:rsid w:val="008F31AB"/>
    <w:rsid w:val="008F48D2"/>
    <w:rsid w:val="008F5941"/>
    <w:rsid w:val="008F73FB"/>
    <w:rsid w:val="0090149B"/>
    <w:rsid w:val="00902C82"/>
    <w:rsid w:val="00904D9C"/>
    <w:rsid w:val="00905B72"/>
    <w:rsid w:val="0090678A"/>
    <w:rsid w:val="00906C41"/>
    <w:rsid w:val="00912867"/>
    <w:rsid w:val="00913CF0"/>
    <w:rsid w:val="009140A8"/>
    <w:rsid w:val="00914833"/>
    <w:rsid w:val="00914969"/>
    <w:rsid w:val="00921C48"/>
    <w:rsid w:val="00921C56"/>
    <w:rsid w:val="00923218"/>
    <w:rsid w:val="00923266"/>
    <w:rsid w:val="009236CC"/>
    <w:rsid w:val="009305AC"/>
    <w:rsid w:val="0093130E"/>
    <w:rsid w:val="009313C9"/>
    <w:rsid w:val="009319DA"/>
    <w:rsid w:val="00932FA6"/>
    <w:rsid w:val="0093479D"/>
    <w:rsid w:val="00935A5A"/>
    <w:rsid w:val="00940A60"/>
    <w:rsid w:val="00940EB4"/>
    <w:rsid w:val="00941B79"/>
    <w:rsid w:val="009438ED"/>
    <w:rsid w:val="0094423B"/>
    <w:rsid w:val="009464BA"/>
    <w:rsid w:val="0094656E"/>
    <w:rsid w:val="00952AC1"/>
    <w:rsid w:val="00952F99"/>
    <w:rsid w:val="009533A0"/>
    <w:rsid w:val="0095519D"/>
    <w:rsid w:val="00955C88"/>
    <w:rsid w:val="0095643E"/>
    <w:rsid w:val="00957654"/>
    <w:rsid w:val="00957EF3"/>
    <w:rsid w:val="00960FFE"/>
    <w:rsid w:val="00962291"/>
    <w:rsid w:val="00963A1F"/>
    <w:rsid w:val="00963E6B"/>
    <w:rsid w:val="00963F1A"/>
    <w:rsid w:val="00967BEF"/>
    <w:rsid w:val="00970A99"/>
    <w:rsid w:val="00972582"/>
    <w:rsid w:val="00972D61"/>
    <w:rsid w:val="00973291"/>
    <w:rsid w:val="00973E25"/>
    <w:rsid w:val="00974DE4"/>
    <w:rsid w:val="0097628A"/>
    <w:rsid w:val="00977F07"/>
    <w:rsid w:val="00980B6F"/>
    <w:rsid w:val="00980D04"/>
    <w:rsid w:val="00982623"/>
    <w:rsid w:val="00982FDC"/>
    <w:rsid w:val="0098476F"/>
    <w:rsid w:val="00984EDC"/>
    <w:rsid w:val="00984EF5"/>
    <w:rsid w:val="009903D1"/>
    <w:rsid w:val="00993E2E"/>
    <w:rsid w:val="00997C61"/>
    <w:rsid w:val="009A325A"/>
    <w:rsid w:val="009A34C1"/>
    <w:rsid w:val="009A457F"/>
    <w:rsid w:val="009B43BA"/>
    <w:rsid w:val="009B7BF9"/>
    <w:rsid w:val="009C11D0"/>
    <w:rsid w:val="009C1323"/>
    <w:rsid w:val="009C1EA2"/>
    <w:rsid w:val="009C229B"/>
    <w:rsid w:val="009C2A38"/>
    <w:rsid w:val="009C487E"/>
    <w:rsid w:val="009C48CC"/>
    <w:rsid w:val="009C5272"/>
    <w:rsid w:val="009C59F3"/>
    <w:rsid w:val="009C6903"/>
    <w:rsid w:val="009C73B1"/>
    <w:rsid w:val="009D3528"/>
    <w:rsid w:val="009D3E95"/>
    <w:rsid w:val="009D57F4"/>
    <w:rsid w:val="009D69C5"/>
    <w:rsid w:val="009E2722"/>
    <w:rsid w:val="009E4499"/>
    <w:rsid w:val="009E46E9"/>
    <w:rsid w:val="009F06F4"/>
    <w:rsid w:val="009F2F45"/>
    <w:rsid w:val="009F4439"/>
    <w:rsid w:val="009F57C3"/>
    <w:rsid w:val="009F70E1"/>
    <w:rsid w:val="009F7E76"/>
    <w:rsid w:val="009F7ED8"/>
    <w:rsid w:val="00A02EFA"/>
    <w:rsid w:val="00A02F54"/>
    <w:rsid w:val="00A03865"/>
    <w:rsid w:val="00A04CD0"/>
    <w:rsid w:val="00A04FB8"/>
    <w:rsid w:val="00A05106"/>
    <w:rsid w:val="00A05CBC"/>
    <w:rsid w:val="00A05FFD"/>
    <w:rsid w:val="00A0625C"/>
    <w:rsid w:val="00A06799"/>
    <w:rsid w:val="00A06F9F"/>
    <w:rsid w:val="00A12C58"/>
    <w:rsid w:val="00A1420F"/>
    <w:rsid w:val="00A14802"/>
    <w:rsid w:val="00A15A8A"/>
    <w:rsid w:val="00A17799"/>
    <w:rsid w:val="00A2052E"/>
    <w:rsid w:val="00A213BA"/>
    <w:rsid w:val="00A22379"/>
    <w:rsid w:val="00A24E9D"/>
    <w:rsid w:val="00A26814"/>
    <w:rsid w:val="00A30982"/>
    <w:rsid w:val="00A311BF"/>
    <w:rsid w:val="00A325F8"/>
    <w:rsid w:val="00A3292A"/>
    <w:rsid w:val="00A32B73"/>
    <w:rsid w:val="00A4105E"/>
    <w:rsid w:val="00A43C56"/>
    <w:rsid w:val="00A44261"/>
    <w:rsid w:val="00A442A9"/>
    <w:rsid w:val="00A45305"/>
    <w:rsid w:val="00A459E4"/>
    <w:rsid w:val="00A508F5"/>
    <w:rsid w:val="00A512E7"/>
    <w:rsid w:val="00A51B13"/>
    <w:rsid w:val="00A55D13"/>
    <w:rsid w:val="00A5626F"/>
    <w:rsid w:val="00A56C93"/>
    <w:rsid w:val="00A570EF"/>
    <w:rsid w:val="00A603FC"/>
    <w:rsid w:val="00A61630"/>
    <w:rsid w:val="00A61888"/>
    <w:rsid w:val="00A61D45"/>
    <w:rsid w:val="00A63701"/>
    <w:rsid w:val="00A65C8C"/>
    <w:rsid w:val="00A662CC"/>
    <w:rsid w:val="00A67CCA"/>
    <w:rsid w:val="00A70939"/>
    <w:rsid w:val="00A7208B"/>
    <w:rsid w:val="00A72D61"/>
    <w:rsid w:val="00A738A4"/>
    <w:rsid w:val="00A74676"/>
    <w:rsid w:val="00A770EB"/>
    <w:rsid w:val="00A862E3"/>
    <w:rsid w:val="00A86368"/>
    <w:rsid w:val="00A86675"/>
    <w:rsid w:val="00A87564"/>
    <w:rsid w:val="00A87B5C"/>
    <w:rsid w:val="00A87E8F"/>
    <w:rsid w:val="00A90A7C"/>
    <w:rsid w:val="00A92A7B"/>
    <w:rsid w:val="00A94CC3"/>
    <w:rsid w:val="00A9676C"/>
    <w:rsid w:val="00A96D84"/>
    <w:rsid w:val="00A97111"/>
    <w:rsid w:val="00A9763E"/>
    <w:rsid w:val="00AA1967"/>
    <w:rsid w:val="00AA1AFD"/>
    <w:rsid w:val="00AA4606"/>
    <w:rsid w:val="00AA535C"/>
    <w:rsid w:val="00AA5C41"/>
    <w:rsid w:val="00AA774A"/>
    <w:rsid w:val="00AA78F6"/>
    <w:rsid w:val="00AA7A39"/>
    <w:rsid w:val="00AB03A9"/>
    <w:rsid w:val="00AB0782"/>
    <w:rsid w:val="00AB245B"/>
    <w:rsid w:val="00AB24FE"/>
    <w:rsid w:val="00AB37A2"/>
    <w:rsid w:val="00AB4A53"/>
    <w:rsid w:val="00AB4C50"/>
    <w:rsid w:val="00AB53DA"/>
    <w:rsid w:val="00AB5411"/>
    <w:rsid w:val="00AB5BF5"/>
    <w:rsid w:val="00AB6ACA"/>
    <w:rsid w:val="00AB6D68"/>
    <w:rsid w:val="00AB74FC"/>
    <w:rsid w:val="00AB77C7"/>
    <w:rsid w:val="00AC221C"/>
    <w:rsid w:val="00AC2F46"/>
    <w:rsid w:val="00AC382B"/>
    <w:rsid w:val="00AC6F05"/>
    <w:rsid w:val="00AC7AC1"/>
    <w:rsid w:val="00AD213F"/>
    <w:rsid w:val="00AD59AC"/>
    <w:rsid w:val="00AD6B18"/>
    <w:rsid w:val="00AD710B"/>
    <w:rsid w:val="00AE077E"/>
    <w:rsid w:val="00AE0A68"/>
    <w:rsid w:val="00AE205C"/>
    <w:rsid w:val="00AE39F1"/>
    <w:rsid w:val="00AF0999"/>
    <w:rsid w:val="00AF4060"/>
    <w:rsid w:val="00AF4EFA"/>
    <w:rsid w:val="00B01571"/>
    <w:rsid w:val="00B01B21"/>
    <w:rsid w:val="00B01E66"/>
    <w:rsid w:val="00B02783"/>
    <w:rsid w:val="00B029AC"/>
    <w:rsid w:val="00B03441"/>
    <w:rsid w:val="00B04F25"/>
    <w:rsid w:val="00B05FA3"/>
    <w:rsid w:val="00B06094"/>
    <w:rsid w:val="00B07B87"/>
    <w:rsid w:val="00B10F71"/>
    <w:rsid w:val="00B143AA"/>
    <w:rsid w:val="00B14552"/>
    <w:rsid w:val="00B158F4"/>
    <w:rsid w:val="00B15E02"/>
    <w:rsid w:val="00B1736C"/>
    <w:rsid w:val="00B20507"/>
    <w:rsid w:val="00B2296C"/>
    <w:rsid w:val="00B236D3"/>
    <w:rsid w:val="00B2418C"/>
    <w:rsid w:val="00B241C1"/>
    <w:rsid w:val="00B24347"/>
    <w:rsid w:val="00B25137"/>
    <w:rsid w:val="00B272E3"/>
    <w:rsid w:val="00B3175E"/>
    <w:rsid w:val="00B33B1B"/>
    <w:rsid w:val="00B37A83"/>
    <w:rsid w:val="00B40134"/>
    <w:rsid w:val="00B43B05"/>
    <w:rsid w:val="00B4605F"/>
    <w:rsid w:val="00B5034C"/>
    <w:rsid w:val="00B50581"/>
    <w:rsid w:val="00B50AB9"/>
    <w:rsid w:val="00B51673"/>
    <w:rsid w:val="00B5198E"/>
    <w:rsid w:val="00B521DB"/>
    <w:rsid w:val="00B552D0"/>
    <w:rsid w:val="00B57F70"/>
    <w:rsid w:val="00B61F30"/>
    <w:rsid w:val="00B61FE2"/>
    <w:rsid w:val="00B62D99"/>
    <w:rsid w:val="00B67935"/>
    <w:rsid w:val="00B67D65"/>
    <w:rsid w:val="00B72F5E"/>
    <w:rsid w:val="00B738F9"/>
    <w:rsid w:val="00B73F14"/>
    <w:rsid w:val="00B75FC5"/>
    <w:rsid w:val="00B772C8"/>
    <w:rsid w:val="00B80AC6"/>
    <w:rsid w:val="00B80D52"/>
    <w:rsid w:val="00B826AC"/>
    <w:rsid w:val="00B85394"/>
    <w:rsid w:val="00B9109F"/>
    <w:rsid w:val="00B91F76"/>
    <w:rsid w:val="00B92A46"/>
    <w:rsid w:val="00B92CCE"/>
    <w:rsid w:val="00B92F37"/>
    <w:rsid w:val="00B9315D"/>
    <w:rsid w:val="00B93183"/>
    <w:rsid w:val="00B951F2"/>
    <w:rsid w:val="00B97A3C"/>
    <w:rsid w:val="00BA000B"/>
    <w:rsid w:val="00BA003A"/>
    <w:rsid w:val="00BA0721"/>
    <w:rsid w:val="00BA27C8"/>
    <w:rsid w:val="00BA37BC"/>
    <w:rsid w:val="00BA3838"/>
    <w:rsid w:val="00BA59A4"/>
    <w:rsid w:val="00BA7725"/>
    <w:rsid w:val="00BB5FB0"/>
    <w:rsid w:val="00BB7DAF"/>
    <w:rsid w:val="00BC0533"/>
    <w:rsid w:val="00BC0A04"/>
    <w:rsid w:val="00BC0B42"/>
    <w:rsid w:val="00BC0E1A"/>
    <w:rsid w:val="00BC1AD5"/>
    <w:rsid w:val="00BC2251"/>
    <w:rsid w:val="00BC2E6D"/>
    <w:rsid w:val="00BC74EE"/>
    <w:rsid w:val="00BD0938"/>
    <w:rsid w:val="00BD2354"/>
    <w:rsid w:val="00BD3788"/>
    <w:rsid w:val="00BD66B8"/>
    <w:rsid w:val="00BD7291"/>
    <w:rsid w:val="00BD7688"/>
    <w:rsid w:val="00BE03F3"/>
    <w:rsid w:val="00BE6109"/>
    <w:rsid w:val="00BE6708"/>
    <w:rsid w:val="00BE6729"/>
    <w:rsid w:val="00BF12EC"/>
    <w:rsid w:val="00BF203A"/>
    <w:rsid w:val="00BF2287"/>
    <w:rsid w:val="00BF2EB2"/>
    <w:rsid w:val="00BF4D78"/>
    <w:rsid w:val="00BF67B3"/>
    <w:rsid w:val="00C0039F"/>
    <w:rsid w:val="00C0116E"/>
    <w:rsid w:val="00C02445"/>
    <w:rsid w:val="00C04693"/>
    <w:rsid w:val="00C05D3B"/>
    <w:rsid w:val="00C109EF"/>
    <w:rsid w:val="00C10D63"/>
    <w:rsid w:val="00C1216F"/>
    <w:rsid w:val="00C127DA"/>
    <w:rsid w:val="00C14F03"/>
    <w:rsid w:val="00C1639B"/>
    <w:rsid w:val="00C16977"/>
    <w:rsid w:val="00C179C8"/>
    <w:rsid w:val="00C20249"/>
    <w:rsid w:val="00C224E7"/>
    <w:rsid w:val="00C22634"/>
    <w:rsid w:val="00C23508"/>
    <w:rsid w:val="00C23E21"/>
    <w:rsid w:val="00C244DA"/>
    <w:rsid w:val="00C27EA0"/>
    <w:rsid w:val="00C30890"/>
    <w:rsid w:val="00C30B2B"/>
    <w:rsid w:val="00C310A2"/>
    <w:rsid w:val="00C43C9B"/>
    <w:rsid w:val="00C44E22"/>
    <w:rsid w:val="00C4607D"/>
    <w:rsid w:val="00C462A6"/>
    <w:rsid w:val="00C47190"/>
    <w:rsid w:val="00C530C1"/>
    <w:rsid w:val="00C53DAB"/>
    <w:rsid w:val="00C54161"/>
    <w:rsid w:val="00C548D9"/>
    <w:rsid w:val="00C5574D"/>
    <w:rsid w:val="00C56F12"/>
    <w:rsid w:val="00C5748E"/>
    <w:rsid w:val="00C60EFE"/>
    <w:rsid w:val="00C6206E"/>
    <w:rsid w:val="00C64393"/>
    <w:rsid w:val="00C653B1"/>
    <w:rsid w:val="00C6540D"/>
    <w:rsid w:val="00C65BE6"/>
    <w:rsid w:val="00C67F6B"/>
    <w:rsid w:val="00C7062A"/>
    <w:rsid w:val="00C715A6"/>
    <w:rsid w:val="00C7258C"/>
    <w:rsid w:val="00C741B3"/>
    <w:rsid w:val="00C741E2"/>
    <w:rsid w:val="00C806BB"/>
    <w:rsid w:val="00C84B81"/>
    <w:rsid w:val="00C870B5"/>
    <w:rsid w:val="00C872F9"/>
    <w:rsid w:val="00C914E1"/>
    <w:rsid w:val="00C91554"/>
    <w:rsid w:val="00C915B8"/>
    <w:rsid w:val="00C92838"/>
    <w:rsid w:val="00C92BE8"/>
    <w:rsid w:val="00C93822"/>
    <w:rsid w:val="00C93AEF"/>
    <w:rsid w:val="00C9532B"/>
    <w:rsid w:val="00C9595D"/>
    <w:rsid w:val="00C9736C"/>
    <w:rsid w:val="00CA0FD9"/>
    <w:rsid w:val="00CA1591"/>
    <w:rsid w:val="00CA1A81"/>
    <w:rsid w:val="00CA282A"/>
    <w:rsid w:val="00CA320F"/>
    <w:rsid w:val="00CA6001"/>
    <w:rsid w:val="00CA64C7"/>
    <w:rsid w:val="00CB0628"/>
    <w:rsid w:val="00CB19AF"/>
    <w:rsid w:val="00CB290E"/>
    <w:rsid w:val="00CB7A2E"/>
    <w:rsid w:val="00CB7A9C"/>
    <w:rsid w:val="00CC06C6"/>
    <w:rsid w:val="00CC3E9E"/>
    <w:rsid w:val="00CC493C"/>
    <w:rsid w:val="00CC54E4"/>
    <w:rsid w:val="00CC5CDE"/>
    <w:rsid w:val="00CC703D"/>
    <w:rsid w:val="00CC72FA"/>
    <w:rsid w:val="00CC7684"/>
    <w:rsid w:val="00CD04BF"/>
    <w:rsid w:val="00CD0A5B"/>
    <w:rsid w:val="00CD18FF"/>
    <w:rsid w:val="00CD2A67"/>
    <w:rsid w:val="00CE098D"/>
    <w:rsid w:val="00CE43FF"/>
    <w:rsid w:val="00CE5B0E"/>
    <w:rsid w:val="00CE5ECB"/>
    <w:rsid w:val="00CE7518"/>
    <w:rsid w:val="00CF3DA9"/>
    <w:rsid w:val="00CF439E"/>
    <w:rsid w:val="00CF66DC"/>
    <w:rsid w:val="00CF6A08"/>
    <w:rsid w:val="00D0093F"/>
    <w:rsid w:val="00D02324"/>
    <w:rsid w:val="00D028EF"/>
    <w:rsid w:val="00D03E59"/>
    <w:rsid w:val="00D03F73"/>
    <w:rsid w:val="00D04F3F"/>
    <w:rsid w:val="00D07885"/>
    <w:rsid w:val="00D10A23"/>
    <w:rsid w:val="00D115BB"/>
    <w:rsid w:val="00D11BEC"/>
    <w:rsid w:val="00D1219E"/>
    <w:rsid w:val="00D12C02"/>
    <w:rsid w:val="00D171A5"/>
    <w:rsid w:val="00D17B2D"/>
    <w:rsid w:val="00D20091"/>
    <w:rsid w:val="00D21A5D"/>
    <w:rsid w:val="00D21EFA"/>
    <w:rsid w:val="00D23DB5"/>
    <w:rsid w:val="00D2480E"/>
    <w:rsid w:val="00D254CB"/>
    <w:rsid w:val="00D2581C"/>
    <w:rsid w:val="00D269F0"/>
    <w:rsid w:val="00D27997"/>
    <w:rsid w:val="00D30896"/>
    <w:rsid w:val="00D32AC2"/>
    <w:rsid w:val="00D32C15"/>
    <w:rsid w:val="00D332B8"/>
    <w:rsid w:val="00D332EE"/>
    <w:rsid w:val="00D33330"/>
    <w:rsid w:val="00D35DA4"/>
    <w:rsid w:val="00D37217"/>
    <w:rsid w:val="00D37E95"/>
    <w:rsid w:val="00D4016E"/>
    <w:rsid w:val="00D40559"/>
    <w:rsid w:val="00D40973"/>
    <w:rsid w:val="00D41B48"/>
    <w:rsid w:val="00D4239E"/>
    <w:rsid w:val="00D42832"/>
    <w:rsid w:val="00D458EC"/>
    <w:rsid w:val="00D4628B"/>
    <w:rsid w:val="00D4682F"/>
    <w:rsid w:val="00D46901"/>
    <w:rsid w:val="00D4778E"/>
    <w:rsid w:val="00D516AC"/>
    <w:rsid w:val="00D52BCF"/>
    <w:rsid w:val="00D5431D"/>
    <w:rsid w:val="00D546BD"/>
    <w:rsid w:val="00D549F7"/>
    <w:rsid w:val="00D571B3"/>
    <w:rsid w:val="00D6071E"/>
    <w:rsid w:val="00D60CB9"/>
    <w:rsid w:val="00D617BE"/>
    <w:rsid w:val="00D62E60"/>
    <w:rsid w:val="00D63330"/>
    <w:rsid w:val="00D6443F"/>
    <w:rsid w:val="00D64618"/>
    <w:rsid w:val="00D64B0E"/>
    <w:rsid w:val="00D64B34"/>
    <w:rsid w:val="00D66292"/>
    <w:rsid w:val="00D737FE"/>
    <w:rsid w:val="00D75606"/>
    <w:rsid w:val="00D77D9E"/>
    <w:rsid w:val="00D804DC"/>
    <w:rsid w:val="00D80777"/>
    <w:rsid w:val="00D84716"/>
    <w:rsid w:val="00D84E4B"/>
    <w:rsid w:val="00D86C79"/>
    <w:rsid w:val="00D870D3"/>
    <w:rsid w:val="00D87925"/>
    <w:rsid w:val="00D90156"/>
    <w:rsid w:val="00D92847"/>
    <w:rsid w:val="00D9462E"/>
    <w:rsid w:val="00D95807"/>
    <w:rsid w:val="00D9694F"/>
    <w:rsid w:val="00DA09A8"/>
    <w:rsid w:val="00DA0ADA"/>
    <w:rsid w:val="00DA37A5"/>
    <w:rsid w:val="00DA58F5"/>
    <w:rsid w:val="00DA6343"/>
    <w:rsid w:val="00DA6387"/>
    <w:rsid w:val="00DA7954"/>
    <w:rsid w:val="00DB7231"/>
    <w:rsid w:val="00DC12E8"/>
    <w:rsid w:val="00DC1C82"/>
    <w:rsid w:val="00DC2F8B"/>
    <w:rsid w:val="00DC6214"/>
    <w:rsid w:val="00DC65B5"/>
    <w:rsid w:val="00DC6989"/>
    <w:rsid w:val="00DD41B2"/>
    <w:rsid w:val="00DD5763"/>
    <w:rsid w:val="00DD770C"/>
    <w:rsid w:val="00DE062C"/>
    <w:rsid w:val="00DE4777"/>
    <w:rsid w:val="00DE5C24"/>
    <w:rsid w:val="00DE5E90"/>
    <w:rsid w:val="00DE64C9"/>
    <w:rsid w:val="00DE7425"/>
    <w:rsid w:val="00DF0612"/>
    <w:rsid w:val="00DF11E8"/>
    <w:rsid w:val="00DF2C2A"/>
    <w:rsid w:val="00DF5388"/>
    <w:rsid w:val="00DF6C86"/>
    <w:rsid w:val="00E00076"/>
    <w:rsid w:val="00E01C59"/>
    <w:rsid w:val="00E02375"/>
    <w:rsid w:val="00E031D0"/>
    <w:rsid w:val="00E04082"/>
    <w:rsid w:val="00E078E6"/>
    <w:rsid w:val="00E106B3"/>
    <w:rsid w:val="00E10E7B"/>
    <w:rsid w:val="00E11239"/>
    <w:rsid w:val="00E132B7"/>
    <w:rsid w:val="00E133FF"/>
    <w:rsid w:val="00E13E2D"/>
    <w:rsid w:val="00E20BB1"/>
    <w:rsid w:val="00E21586"/>
    <w:rsid w:val="00E238D3"/>
    <w:rsid w:val="00E24164"/>
    <w:rsid w:val="00E25447"/>
    <w:rsid w:val="00E25F95"/>
    <w:rsid w:val="00E26975"/>
    <w:rsid w:val="00E27B82"/>
    <w:rsid w:val="00E32727"/>
    <w:rsid w:val="00E32F56"/>
    <w:rsid w:val="00E334AF"/>
    <w:rsid w:val="00E33DCB"/>
    <w:rsid w:val="00E341AD"/>
    <w:rsid w:val="00E37352"/>
    <w:rsid w:val="00E412C6"/>
    <w:rsid w:val="00E423A4"/>
    <w:rsid w:val="00E42F44"/>
    <w:rsid w:val="00E44C7C"/>
    <w:rsid w:val="00E457C3"/>
    <w:rsid w:val="00E479E2"/>
    <w:rsid w:val="00E5237B"/>
    <w:rsid w:val="00E53506"/>
    <w:rsid w:val="00E55805"/>
    <w:rsid w:val="00E562BF"/>
    <w:rsid w:val="00E5647F"/>
    <w:rsid w:val="00E5769F"/>
    <w:rsid w:val="00E578FD"/>
    <w:rsid w:val="00E6070B"/>
    <w:rsid w:val="00E63453"/>
    <w:rsid w:val="00E63621"/>
    <w:rsid w:val="00E6519E"/>
    <w:rsid w:val="00E6526C"/>
    <w:rsid w:val="00E658C6"/>
    <w:rsid w:val="00E65C95"/>
    <w:rsid w:val="00E720F1"/>
    <w:rsid w:val="00E7287C"/>
    <w:rsid w:val="00E72D34"/>
    <w:rsid w:val="00E739DA"/>
    <w:rsid w:val="00E75E59"/>
    <w:rsid w:val="00E82103"/>
    <w:rsid w:val="00E82555"/>
    <w:rsid w:val="00E8351F"/>
    <w:rsid w:val="00E8560F"/>
    <w:rsid w:val="00E86A82"/>
    <w:rsid w:val="00E87958"/>
    <w:rsid w:val="00E87FF4"/>
    <w:rsid w:val="00E90BDB"/>
    <w:rsid w:val="00E91562"/>
    <w:rsid w:val="00E9171F"/>
    <w:rsid w:val="00E944A0"/>
    <w:rsid w:val="00E95967"/>
    <w:rsid w:val="00E95FE7"/>
    <w:rsid w:val="00E974EA"/>
    <w:rsid w:val="00EA079A"/>
    <w:rsid w:val="00EA140B"/>
    <w:rsid w:val="00EA2C68"/>
    <w:rsid w:val="00EA3332"/>
    <w:rsid w:val="00EA5641"/>
    <w:rsid w:val="00EA782F"/>
    <w:rsid w:val="00EB0E0E"/>
    <w:rsid w:val="00EB0EB1"/>
    <w:rsid w:val="00EB1A7C"/>
    <w:rsid w:val="00EB287D"/>
    <w:rsid w:val="00EB4277"/>
    <w:rsid w:val="00EB4369"/>
    <w:rsid w:val="00EB45C8"/>
    <w:rsid w:val="00EB4CFB"/>
    <w:rsid w:val="00EB5957"/>
    <w:rsid w:val="00EB620C"/>
    <w:rsid w:val="00EB63CE"/>
    <w:rsid w:val="00EB7A18"/>
    <w:rsid w:val="00EB7E60"/>
    <w:rsid w:val="00EC036D"/>
    <w:rsid w:val="00EC0D27"/>
    <w:rsid w:val="00EC1366"/>
    <w:rsid w:val="00EC2193"/>
    <w:rsid w:val="00EC27EE"/>
    <w:rsid w:val="00EC2A87"/>
    <w:rsid w:val="00EC37B9"/>
    <w:rsid w:val="00EC47F8"/>
    <w:rsid w:val="00ED1764"/>
    <w:rsid w:val="00ED1E2A"/>
    <w:rsid w:val="00ED2109"/>
    <w:rsid w:val="00ED31FE"/>
    <w:rsid w:val="00ED3899"/>
    <w:rsid w:val="00ED3CB2"/>
    <w:rsid w:val="00ED4BBE"/>
    <w:rsid w:val="00ED51E0"/>
    <w:rsid w:val="00ED58BF"/>
    <w:rsid w:val="00ED650B"/>
    <w:rsid w:val="00EE09F6"/>
    <w:rsid w:val="00EE0CC8"/>
    <w:rsid w:val="00EE6771"/>
    <w:rsid w:val="00EF138B"/>
    <w:rsid w:val="00EF1EC1"/>
    <w:rsid w:val="00EF2A6F"/>
    <w:rsid w:val="00EF3524"/>
    <w:rsid w:val="00EF3B57"/>
    <w:rsid w:val="00EF6503"/>
    <w:rsid w:val="00EF758E"/>
    <w:rsid w:val="00EF795A"/>
    <w:rsid w:val="00F01771"/>
    <w:rsid w:val="00F01DB4"/>
    <w:rsid w:val="00F04ED2"/>
    <w:rsid w:val="00F06F6F"/>
    <w:rsid w:val="00F07865"/>
    <w:rsid w:val="00F07DC8"/>
    <w:rsid w:val="00F10C39"/>
    <w:rsid w:val="00F10F02"/>
    <w:rsid w:val="00F13113"/>
    <w:rsid w:val="00F13497"/>
    <w:rsid w:val="00F1565B"/>
    <w:rsid w:val="00F16E87"/>
    <w:rsid w:val="00F17CFC"/>
    <w:rsid w:val="00F22128"/>
    <w:rsid w:val="00F25D61"/>
    <w:rsid w:val="00F30ED3"/>
    <w:rsid w:val="00F320E1"/>
    <w:rsid w:val="00F343F2"/>
    <w:rsid w:val="00F34FDA"/>
    <w:rsid w:val="00F35270"/>
    <w:rsid w:val="00F35978"/>
    <w:rsid w:val="00F364DC"/>
    <w:rsid w:val="00F379FC"/>
    <w:rsid w:val="00F40083"/>
    <w:rsid w:val="00F421D5"/>
    <w:rsid w:val="00F4225C"/>
    <w:rsid w:val="00F46372"/>
    <w:rsid w:val="00F47DB0"/>
    <w:rsid w:val="00F51A14"/>
    <w:rsid w:val="00F51A28"/>
    <w:rsid w:val="00F52A68"/>
    <w:rsid w:val="00F53906"/>
    <w:rsid w:val="00F54419"/>
    <w:rsid w:val="00F54D22"/>
    <w:rsid w:val="00F60BC9"/>
    <w:rsid w:val="00F60C5D"/>
    <w:rsid w:val="00F615EC"/>
    <w:rsid w:val="00F61AA8"/>
    <w:rsid w:val="00F63E2C"/>
    <w:rsid w:val="00F63FE6"/>
    <w:rsid w:val="00F65609"/>
    <w:rsid w:val="00F65D30"/>
    <w:rsid w:val="00F65E85"/>
    <w:rsid w:val="00F67219"/>
    <w:rsid w:val="00F674D4"/>
    <w:rsid w:val="00F67A2C"/>
    <w:rsid w:val="00F71A6E"/>
    <w:rsid w:val="00F71BAC"/>
    <w:rsid w:val="00F72657"/>
    <w:rsid w:val="00F72E85"/>
    <w:rsid w:val="00F73F4C"/>
    <w:rsid w:val="00F77A34"/>
    <w:rsid w:val="00F77B03"/>
    <w:rsid w:val="00F80477"/>
    <w:rsid w:val="00F82177"/>
    <w:rsid w:val="00F83350"/>
    <w:rsid w:val="00F93C30"/>
    <w:rsid w:val="00F97948"/>
    <w:rsid w:val="00F97BB1"/>
    <w:rsid w:val="00FA372B"/>
    <w:rsid w:val="00FA6D0A"/>
    <w:rsid w:val="00FA6DD4"/>
    <w:rsid w:val="00FB2143"/>
    <w:rsid w:val="00FB2514"/>
    <w:rsid w:val="00FB4305"/>
    <w:rsid w:val="00FB5054"/>
    <w:rsid w:val="00FB55B9"/>
    <w:rsid w:val="00FB6003"/>
    <w:rsid w:val="00FC2C8F"/>
    <w:rsid w:val="00FC3DF0"/>
    <w:rsid w:val="00FC430C"/>
    <w:rsid w:val="00FC47ED"/>
    <w:rsid w:val="00FC57AC"/>
    <w:rsid w:val="00FC69C9"/>
    <w:rsid w:val="00FD113A"/>
    <w:rsid w:val="00FD373C"/>
    <w:rsid w:val="00FD47E2"/>
    <w:rsid w:val="00FD4C34"/>
    <w:rsid w:val="00FD5353"/>
    <w:rsid w:val="00FD5937"/>
    <w:rsid w:val="00FD67B1"/>
    <w:rsid w:val="00FE0F33"/>
    <w:rsid w:val="00FE3C3A"/>
    <w:rsid w:val="00FE4AE2"/>
    <w:rsid w:val="00FE5509"/>
    <w:rsid w:val="00FE59E8"/>
    <w:rsid w:val="00FF036E"/>
    <w:rsid w:val="00FF06CF"/>
    <w:rsid w:val="00FF0BD5"/>
    <w:rsid w:val="00FF3334"/>
    <w:rsid w:val="00FF33DB"/>
    <w:rsid w:val="00FF39CA"/>
    <w:rsid w:val="00FF6535"/>
    <w:rsid w:val="00FF76DB"/>
    <w:rsid w:val="00FF7D0B"/>
    <w:rsid w:val="01366ADC"/>
    <w:rsid w:val="01B42948"/>
    <w:rsid w:val="01C7467F"/>
    <w:rsid w:val="01D17056"/>
    <w:rsid w:val="026424A0"/>
    <w:rsid w:val="026B4E3A"/>
    <w:rsid w:val="02A46519"/>
    <w:rsid w:val="02AC1073"/>
    <w:rsid w:val="03060F81"/>
    <w:rsid w:val="030E1DBE"/>
    <w:rsid w:val="0332621A"/>
    <w:rsid w:val="03403B91"/>
    <w:rsid w:val="035873EF"/>
    <w:rsid w:val="039D783F"/>
    <w:rsid w:val="03B44E81"/>
    <w:rsid w:val="03C03826"/>
    <w:rsid w:val="03C30C20"/>
    <w:rsid w:val="03DB41BC"/>
    <w:rsid w:val="03E07A24"/>
    <w:rsid w:val="03FB485E"/>
    <w:rsid w:val="0405748B"/>
    <w:rsid w:val="04073203"/>
    <w:rsid w:val="04CB5FDF"/>
    <w:rsid w:val="051A0293"/>
    <w:rsid w:val="053826CB"/>
    <w:rsid w:val="053A08BB"/>
    <w:rsid w:val="05C84C14"/>
    <w:rsid w:val="05D13AC9"/>
    <w:rsid w:val="05D80F6A"/>
    <w:rsid w:val="065E6400"/>
    <w:rsid w:val="06AE2CC8"/>
    <w:rsid w:val="06DF0467"/>
    <w:rsid w:val="071023CF"/>
    <w:rsid w:val="071F2612"/>
    <w:rsid w:val="074E2EF7"/>
    <w:rsid w:val="07550729"/>
    <w:rsid w:val="07660241"/>
    <w:rsid w:val="076B43DC"/>
    <w:rsid w:val="079A1CEC"/>
    <w:rsid w:val="079A7BED"/>
    <w:rsid w:val="079B438E"/>
    <w:rsid w:val="07B541DC"/>
    <w:rsid w:val="07BA5D36"/>
    <w:rsid w:val="07EA67F9"/>
    <w:rsid w:val="08084F9C"/>
    <w:rsid w:val="085B3B1D"/>
    <w:rsid w:val="087F5A5E"/>
    <w:rsid w:val="08A47272"/>
    <w:rsid w:val="08D453CD"/>
    <w:rsid w:val="08FD6983"/>
    <w:rsid w:val="092504D5"/>
    <w:rsid w:val="09774987"/>
    <w:rsid w:val="098245BF"/>
    <w:rsid w:val="099B68C7"/>
    <w:rsid w:val="09AD65FB"/>
    <w:rsid w:val="09C120A6"/>
    <w:rsid w:val="09E638BB"/>
    <w:rsid w:val="0A2D14EA"/>
    <w:rsid w:val="0A3B59B5"/>
    <w:rsid w:val="0A4214C3"/>
    <w:rsid w:val="0A4725AB"/>
    <w:rsid w:val="0A5D749B"/>
    <w:rsid w:val="0A7D421F"/>
    <w:rsid w:val="0AB539B9"/>
    <w:rsid w:val="0AB67731"/>
    <w:rsid w:val="0B1259D4"/>
    <w:rsid w:val="0B48482D"/>
    <w:rsid w:val="0BAD3F9D"/>
    <w:rsid w:val="0BED7182"/>
    <w:rsid w:val="0BF422BF"/>
    <w:rsid w:val="0C05627A"/>
    <w:rsid w:val="0C2E58E8"/>
    <w:rsid w:val="0C346B5F"/>
    <w:rsid w:val="0C6453EC"/>
    <w:rsid w:val="0C897FE6"/>
    <w:rsid w:val="0C9F61E6"/>
    <w:rsid w:val="0CA35C1F"/>
    <w:rsid w:val="0CCD7988"/>
    <w:rsid w:val="0CDF5B78"/>
    <w:rsid w:val="0CFB5DB3"/>
    <w:rsid w:val="0D42705A"/>
    <w:rsid w:val="0D4A5F0F"/>
    <w:rsid w:val="0D4E1EA3"/>
    <w:rsid w:val="0D645222"/>
    <w:rsid w:val="0DA47D15"/>
    <w:rsid w:val="0DD203DE"/>
    <w:rsid w:val="0DD91A5A"/>
    <w:rsid w:val="0DF26CD2"/>
    <w:rsid w:val="0E0013EF"/>
    <w:rsid w:val="0E160232"/>
    <w:rsid w:val="0E400F7A"/>
    <w:rsid w:val="0E404B7F"/>
    <w:rsid w:val="0E480140"/>
    <w:rsid w:val="0E532C7B"/>
    <w:rsid w:val="0E682AF0"/>
    <w:rsid w:val="0E7C06D1"/>
    <w:rsid w:val="0E883192"/>
    <w:rsid w:val="0EBC4BEA"/>
    <w:rsid w:val="0ED939EE"/>
    <w:rsid w:val="0F3D3F7D"/>
    <w:rsid w:val="0F4946D0"/>
    <w:rsid w:val="0F5372FC"/>
    <w:rsid w:val="0F5D017B"/>
    <w:rsid w:val="0F5F2145"/>
    <w:rsid w:val="0F692FC4"/>
    <w:rsid w:val="0FA67D74"/>
    <w:rsid w:val="10725EA8"/>
    <w:rsid w:val="10771710"/>
    <w:rsid w:val="10DB1C9F"/>
    <w:rsid w:val="110F7B9B"/>
    <w:rsid w:val="114C66F9"/>
    <w:rsid w:val="11561326"/>
    <w:rsid w:val="1193257A"/>
    <w:rsid w:val="129C0FBA"/>
    <w:rsid w:val="12A351E8"/>
    <w:rsid w:val="12AF5192"/>
    <w:rsid w:val="12BB58E4"/>
    <w:rsid w:val="12DB7D35"/>
    <w:rsid w:val="12DC585B"/>
    <w:rsid w:val="13201BEB"/>
    <w:rsid w:val="134B157C"/>
    <w:rsid w:val="137D5290"/>
    <w:rsid w:val="139E5F4F"/>
    <w:rsid w:val="13B10A95"/>
    <w:rsid w:val="13C22CA3"/>
    <w:rsid w:val="13EB3FA7"/>
    <w:rsid w:val="14172FEE"/>
    <w:rsid w:val="14261483"/>
    <w:rsid w:val="14427FE1"/>
    <w:rsid w:val="14EF3F6B"/>
    <w:rsid w:val="151C4634"/>
    <w:rsid w:val="152F1DA5"/>
    <w:rsid w:val="155138BC"/>
    <w:rsid w:val="156F0C08"/>
    <w:rsid w:val="15D864A1"/>
    <w:rsid w:val="15FC6940"/>
    <w:rsid w:val="15FD7FC2"/>
    <w:rsid w:val="161F43DC"/>
    <w:rsid w:val="1629525B"/>
    <w:rsid w:val="16500A3A"/>
    <w:rsid w:val="166B2DEC"/>
    <w:rsid w:val="16774218"/>
    <w:rsid w:val="169721C5"/>
    <w:rsid w:val="169A3A63"/>
    <w:rsid w:val="16D01B7A"/>
    <w:rsid w:val="171B2DF6"/>
    <w:rsid w:val="172F4AF3"/>
    <w:rsid w:val="1746324B"/>
    <w:rsid w:val="17665176"/>
    <w:rsid w:val="17883CB7"/>
    <w:rsid w:val="17AC7EF2"/>
    <w:rsid w:val="17C36FE9"/>
    <w:rsid w:val="17E4768B"/>
    <w:rsid w:val="17F57F80"/>
    <w:rsid w:val="17FA6EAF"/>
    <w:rsid w:val="186E51A7"/>
    <w:rsid w:val="18865D2B"/>
    <w:rsid w:val="189B3AC2"/>
    <w:rsid w:val="18C474BD"/>
    <w:rsid w:val="18CE5C46"/>
    <w:rsid w:val="18E216F1"/>
    <w:rsid w:val="18ED431E"/>
    <w:rsid w:val="19061883"/>
    <w:rsid w:val="19484BCD"/>
    <w:rsid w:val="199E386A"/>
    <w:rsid w:val="19D823C5"/>
    <w:rsid w:val="19DB4ABE"/>
    <w:rsid w:val="19DF45AE"/>
    <w:rsid w:val="19E4048C"/>
    <w:rsid w:val="1A3056F1"/>
    <w:rsid w:val="1A392EE9"/>
    <w:rsid w:val="1A4935AE"/>
    <w:rsid w:val="1A5D54D3"/>
    <w:rsid w:val="1AB84DFF"/>
    <w:rsid w:val="1B515269"/>
    <w:rsid w:val="1BD622B1"/>
    <w:rsid w:val="1C275D99"/>
    <w:rsid w:val="1C913E45"/>
    <w:rsid w:val="1CA96186"/>
    <w:rsid w:val="1CB258B3"/>
    <w:rsid w:val="1CB810E7"/>
    <w:rsid w:val="1CC17F9B"/>
    <w:rsid w:val="1CEB6DC6"/>
    <w:rsid w:val="1D1B24F6"/>
    <w:rsid w:val="1D5A03F0"/>
    <w:rsid w:val="1DAD49C3"/>
    <w:rsid w:val="1DB238D0"/>
    <w:rsid w:val="1DE03947"/>
    <w:rsid w:val="1E0740D4"/>
    <w:rsid w:val="1E454BFC"/>
    <w:rsid w:val="1E726661"/>
    <w:rsid w:val="1E8A0AA2"/>
    <w:rsid w:val="1EBD29E4"/>
    <w:rsid w:val="1EC71AB5"/>
    <w:rsid w:val="1EF26B32"/>
    <w:rsid w:val="1EF32AD4"/>
    <w:rsid w:val="1FB42039"/>
    <w:rsid w:val="1FBF278C"/>
    <w:rsid w:val="206C6470"/>
    <w:rsid w:val="20BE47F2"/>
    <w:rsid w:val="20C26BE4"/>
    <w:rsid w:val="20E56222"/>
    <w:rsid w:val="20F326ED"/>
    <w:rsid w:val="2106795E"/>
    <w:rsid w:val="21182154"/>
    <w:rsid w:val="213466A0"/>
    <w:rsid w:val="214B077B"/>
    <w:rsid w:val="215A64CF"/>
    <w:rsid w:val="21D85476"/>
    <w:rsid w:val="21E07116"/>
    <w:rsid w:val="21EB7868"/>
    <w:rsid w:val="220821C8"/>
    <w:rsid w:val="222A65E3"/>
    <w:rsid w:val="22813D29"/>
    <w:rsid w:val="22846ECF"/>
    <w:rsid w:val="22BE36E7"/>
    <w:rsid w:val="2322375E"/>
    <w:rsid w:val="23952182"/>
    <w:rsid w:val="23EF1892"/>
    <w:rsid w:val="23F24EDE"/>
    <w:rsid w:val="23FF13A9"/>
    <w:rsid w:val="24003A9F"/>
    <w:rsid w:val="240D7F6A"/>
    <w:rsid w:val="242E1C8E"/>
    <w:rsid w:val="24703854"/>
    <w:rsid w:val="24BA50CF"/>
    <w:rsid w:val="24CA0C3B"/>
    <w:rsid w:val="24D42832"/>
    <w:rsid w:val="252E1F46"/>
    <w:rsid w:val="25314C51"/>
    <w:rsid w:val="2537449F"/>
    <w:rsid w:val="25405ABC"/>
    <w:rsid w:val="25875AFA"/>
    <w:rsid w:val="258E0C37"/>
    <w:rsid w:val="25AD3ECE"/>
    <w:rsid w:val="26164145"/>
    <w:rsid w:val="26186C09"/>
    <w:rsid w:val="26E251BC"/>
    <w:rsid w:val="27034340"/>
    <w:rsid w:val="27182EAE"/>
    <w:rsid w:val="272C6959"/>
    <w:rsid w:val="273A72C8"/>
    <w:rsid w:val="274C2B57"/>
    <w:rsid w:val="2753038A"/>
    <w:rsid w:val="27637EA1"/>
    <w:rsid w:val="27767BD4"/>
    <w:rsid w:val="27897907"/>
    <w:rsid w:val="278B1C7C"/>
    <w:rsid w:val="27A44741"/>
    <w:rsid w:val="27AE55C0"/>
    <w:rsid w:val="27DC037F"/>
    <w:rsid w:val="27E62FAC"/>
    <w:rsid w:val="27F37477"/>
    <w:rsid w:val="28F13E1E"/>
    <w:rsid w:val="28F66AA4"/>
    <w:rsid w:val="2900009D"/>
    <w:rsid w:val="29883BEF"/>
    <w:rsid w:val="29A273A6"/>
    <w:rsid w:val="29AC6CED"/>
    <w:rsid w:val="29BF3AB4"/>
    <w:rsid w:val="29C51CBE"/>
    <w:rsid w:val="29D15596"/>
    <w:rsid w:val="29D30788"/>
    <w:rsid w:val="29FB2613"/>
    <w:rsid w:val="2A2C6C70"/>
    <w:rsid w:val="2A3049B2"/>
    <w:rsid w:val="2A331DAD"/>
    <w:rsid w:val="2A3D0E7D"/>
    <w:rsid w:val="2A41271B"/>
    <w:rsid w:val="2A44220C"/>
    <w:rsid w:val="2A461E32"/>
    <w:rsid w:val="2A4E4E38"/>
    <w:rsid w:val="2A691C72"/>
    <w:rsid w:val="2A862824"/>
    <w:rsid w:val="2AAD6FB6"/>
    <w:rsid w:val="2AB81675"/>
    <w:rsid w:val="2ACD4FE0"/>
    <w:rsid w:val="2AEA4B61"/>
    <w:rsid w:val="2AEF3F25"/>
    <w:rsid w:val="2B006133"/>
    <w:rsid w:val="2B34402E"/>
    <w:rsid w:val="2BA47406"/>
    <w:rsid w:val="2BAE2033"/>
    <w:rsid w:val="2BB178F0"/>
    <w:rsid w:val="2BC03067"/>
    <w:rsid w:val="2BD85DD3"/>
    <w:rsid w:val="2BDE3F9A"/>
    <w:rsid w:val="2BE94E19"/>
    <w:rsid w:val="2BF612E4"/>
    <w:rsid w:val="2C057779"/>
    <w:rsid w:val="2C0D6E84"/>
    <w:rsid w:val="2C26606D"/>
    <w:rsid w:val="2C295B25"/>
    <w:rsid w:val="2C860112"/>
    <w:rsid w:val="2C866B0B"/>
    <w:rsid w:val="2CC118F2"/>
    <w:rsid w:val="2D297497"/>
    <w:rsid w:val="2D4367AA"/>
    <w:rsid w:val="2D637F82"/>
    <w:rsid w:val="2D8753FE"/>
    <w:rsid w:val="2D9407D2"/>
    <w:rsid w:val="2D960FD0"/>
    <w:rsid w:val="2DA82AB1"/>
    <w:rsid w:val="2E635D60"/>
    <w:rsid w:val="2E642E7C"/>
    <w:rsid w:val="2EB528EC"/>
    <w:rsid w:val="2EB77477"/>
    <w:rsid w:val="2ECE02F6"/>
    <w:rsid w:val="2EFE6E2D"/>
    <w:rsid w:val="2F266384"/>
    <w:rsid w:val="2F5E167A"/>
    <w:rsid w:val="2F6D06BC"/>
    <w:rsid w:val="2FD37F28"/>
    <w:rsid w:val="2FD8767E"/>
    <w:rsid w:val="306B289B"/>
    <w:rsid w:val="307153DD"/>
    <w:rsid w:val="30812261"/>
    <w:rsid w:val="30A9101A"/>
    <w:rsid w:val="30C916BD"/>
    <w:rsid w:val="30EB1633"/>
    <w:rsid w:val="31181FC7"/>
    <w:rsid w:val="31307C00"/>
    <w:rsid w:val="31490108"/>
    <w:rsid w:val="315C42DF"/>
    <w:rsid w:val="31952E4A"/>
    <w:rsid w:val="31D053A4"/>
    <w:rsid w:val="31FC33CC"/>
    <w:rsid w:val="32531328"/>
    <w:rsid w:val="32773B8E"/>
    <w:rsid w:val="32786EF6"/>
    <w:rsid w:val="328B4E7C"/>
    <w:rsid w:val="32AE0B6A"/>
    <w:rsid w:val="33534090"/>
    <w:rsid w:val="33661445"/>
    <w:rsid w:val="33667C98"/>
    <w:rsid w:val="336851BD"/>
    <w:rsid w:val="336D4581"/>
    <w:rsid w:val="337D1AA5"/>
    <w:rsid w:val="338D077F"/>
    <w:rsid w:val="33C90E38"/>
    <w:rsid w:val="33ED56C2"/>
    <w:rsid w:val="33EE358C"/>
    <w:rsid w:val="34201E78"/>
    <w:rsid w:val="34FD7B87"/>
    <w:rsid w:val="350513CD"/>
    <w:rsid w:val="354A1F66"/>
    <w:rsid w:val="357240D1"/>
    <w:rsid w:val="357A4D33"/>
    <w:rsid w:val="357E2A76"/>
    <w:rsid w:val="35A16764"/>
    <w:rsid w:val="35C661CB"/>
    <w:rsid w:val="35CA4050"/>
    <w:rsid w:val="35CA5CBB"/>
    <w:rsid w:val="35FC1BEC"/>
    <w:rsid w:val="362E1BAC"/>
    <w:rsid w:val="36541A28"/>
    <w:rsid w:val="36681FE1"/>
    <w:rsid w:val="366A4DA8"/>
    <w:rsid w:val="36873BAC"/>
    <w:rsid w:val="36AE738B"/>
    <w:rsid w:val="36D16B63"/>
    <w:rsid w:val="36E7595F"/>
    <w:rsid w:val="370A0339"/>
    <w:rsid w:val="3787198A"/>
    <w:rsid w:val="378E2ECF"/>
    <w:rsid w:val="37BC7885"/>
    <w:rsid w:val="37D4244B"/>
    <w:rsid w:val="383547E3"/>
    <w:rsid w:val="384635F3"/>
    <w:rsid w:val="384B20FC"/>
    <w:rsid w:val="3862667F"/>
    <w:rsid w:val="387502DA"/>
    <w:rsid w:val="38995E18"/>
    <w:rsid w:val="38B50114"/>
    <w:rsid w:val="38F50675"/>
    <w:rsid w:val="38FB262F"/>
    <w:rsid w:val="390E5EBF"/>
    <w:rsid w:val="393022D9"/>
    <w:rsid w:val="39447B32"/>
    <w:rsid w:val="395016C1"/>
    <w:rsid w:val="39BE292C"/>
    <w:rsid w:val="39DA3FF3"/>
    <w:rsid w:val="39EE7A9E"/>
    <w:rsid w:val="3A157721"/>
    <w:rsid w:val="3A6C5896"/>
    <w:rsid w:val="3AA54601"/>
    <w:rsid w:val="3AA755F4"/>
    <w:rsid w:val="3AAA7C2D"/>
    <w:rsid w:val="3AB111F7"/>
    <w:rsid w:val="3B037579"/>
    <w:rsid w:val="3B2D45F6"/>
    <w:rsid w:val="3B331C0C"/>
    <w:rsid w:val="3B506C62"/>
    <w:rsid w:val="3B64626A"/>
    <w:rsid w:val="3B783AC3"/>
    <w:rsid w:val="3B824942"/>
    <w:rsid w:val="3B8B21C3"/>
    <w:rsid w:val="3B9528C7"/>
    <w:rsid w:val="3B9D177C"/>
    <w:rsid w:val="3BC46D08"/>
    <w:rsid w:val="3C6329C5"/>
    <w:rsid w:val="3C664263"/>
    <w:rsid w:val="3C6D3866"/>
    <w:rsid w:val="3C885F88"/>
    <w:rsid w:val="3CFD4BC8"/>
    <w:rsid w:val="3D08531B"/>
    <w:rsid w:val="3D4F7403"/>
    <w:rsid w:val="3D771AFC"/>
    <w:rsid w:val="3D7B3D3F"/>
    <w:rsid w:val="3DAD6D7C"/>
    <w:rsid w:val="3DBB39CE"/>
    <w:rsid w:val="3DCC6348"/>
    <w:rsid w:val="3E104487"/>
    <w:rsid w:val="3E1A5306"/>
    <w:rsid w:val="3E241CE0"/>
    <w:rsid w:val="3E60648C"/>
    <w:rsid w:val="3E80785E"/>
    <w:rsid w:val="3EBD012C"/>
    <w:rsid w:val="3EC07B24"/>
    <w:rsid w:val="3F0538C0"/>
    <w:rsid w:val="3F055FB6"/>
    <w:rsid w:val="3F6727CC"/>
    <w:rsid w:val="3F731D8A"/>
    <w:rsid w:val="40175FA1"/>
    <w:rsid w:val="401F5BBB"/>
    <w:rsid w:val="40300E10"/>
    <w:rsid w:val="40767DF9"/>
    <w:rsid w:val="40A126E7"/>
    <w:rsid w:val="40CF0629"/>
    <w:rsid w:val="40E439A9"/>
    <w:rsid w:val="40F2297E"/>
    <w:rsid w:val="40FF4D65"/>
    <w:rsid w:val="4105229D"/>
    <w:rsid w:val="410C362B"/>
    <w:rsid w:val="410F3838"/>
    <w:rsid w:val="41485198"/>
    <w:rsid w:val="41801923"/>
    <w:rsid w:val="41BD2B78"/>
    <w:rsid w:val="41C4197A"/>
    <w:rsid w:val="423A41C8"/>
    <w:rsid w:val="42446DF5"/>
    <w:rsid w:val="429B3FC0"/>
    <w:rsid w:val="42B15B0D"/>
    <w:rsid w:val="42EF4FB3"/>
    <w:rsid w:val="430F11B1"/>
    <w:rsid w:val="431340BD"/>
    <w:rsid w:val="43144A19"/>
    <w:rsid w:val="431F0112"/>
    <w:rsid w:val="433E2706"/>
    <w:rsid w:val="43421586"/>
    <w:rsid w:val="43635059"/>
    <w:rsid w:val="43E50BC0"/>
    <w:rsid w:val="43EC14F2"/>
    <w:rsid w:val="441A605F"/>
    <w:rsid w:val="442E38B9"/>
    <w:rsid w:val="443469F5"/>
    <w:rsid w:val="444010A8"/>
    <w:rsid w:val="444C0E68"/>
    <w:rsid w:val="44B87626"/>
    <w:rsid w:val="4507724D"/>
    <w:rsid w:val="4521341D"/>
    <w:rsid w:val="45294080"/>
    <w:rsid w:val="45336CAD"/>
    <w:rsid w:val="453B44DF"/>
    <w:rsid w:val="455148CF"/>
    <w:rsid w:val="455D0561"/>
    <w:rsid w:val="456A6B72"/>
    <w:rsid w:val="45D40490"/>
    <w:rsid w:val="45DC7A3C"/>
    <w:rsid w:val="45FB5A1D"/>
    <w:rsid w:val="462C207A"/>
    <w:rsid w:val="46971BE9"/>
    <w:rsid w:val="46B128DD"/>
    <w:rsid w:val="46E96DF1"/>
    <w:rsid w:val="470B6000"/>
    <w:rsid w:val="4714323A"/>
    <w:rsid w:val="47240FA3"/>
    <w:rsid w:val="475D61DC"/>
    <w:rsid w:val="477041E8"/>
    <w:rsid w:val="47A30128"/>
    <w:rsid w:val="47AB5220"/>
    <w:rsid w:val="47B16CDB"/>
    <w:rsid w:val="47EE0AE2"/>
    <w:rsid w:val="47F71A1A"/>
    <w:rsid w:val="48180B08"/>
    <w:rsid w:val="48376AB4"/>
    <w:rsid w:val="48435459"/>
    <w:rsid w:val="4856518C"/>
    <w:rsid w:val="48677399"/>
    <w:rsid w:val="487A3570"/>
    <w:rsid w:val="48835193"/>
    <w:rsid w:val="48EE7ABB"/>
    <w:rsid w:val="490E1F0B"/>
    <w:rsid w:val="49787384"/>
    <w:rsid w:val="49C820BA"/>
    <w:rsid w:val="49EA64D4"/>
    <w:rsid w:val="49FF0760"/>
    <w:rsid w:val="4A070E34"/>
    <w:rsid w:val="4A2B43F6"/>
    <w:rsid w:val="4A471230"/>
    <w:rsid w:val="4A4C3845"/>
    <w:rsid w:val="4A4E6A63"/>
    <w:rsid w:val="4A7D4C52"/>
    <w:rsid w:val="4AB42243"/>
    <w:rsid w:val="4ABD5996"/>
    <w:rsid w:val="4AD72A26"/>
    <w:rsid w:val="4AF84C20"/>
    <w:rsid w:val="4B2E419E"/>
    <w:rsid w:val="4B55061F"/>
    <w:rsid w:val="4B6422B6"/>
    <w:rsid w:val="4BA81C0F"/>
    <w:rsid w:val="4C194E4E"/>
    <w:rsid w:val="4C2D3C70"/>
    <w:rsid w:val="4C6562E6"/>
    <w:rsid w:val="4C997D3D"/>
    <w:rsid w:val="4CA2381E"/>
    <w:rsid w:val="4CA87F80"/>
    <w:rsid w:val="4CC052CA"/>
    <w:rsid w:val="4CE03BBE"/>
    <w:rsid w:val="4CF3744D"/>
    <w:rsid w:val="4D1D6C59"/>
    <w:rsid w:val="4D857280"/>
    <w:rsid w:val="4DA42E3E"/>
    <w:rsid w:val="4DFE60AA"/>
    <w:rsid w:val="4E265601"/>
    <w:rsid w:val="4E2F0CD7"/>
    <w:rsid w:val="4E655CC3"/>
    <w:rsid w:val="4F443F90"/>
    <w:rsid w:val="4F4B3358"/>
    <w:rsid w:val="4F565EBB"/>
    <w:rsid w:val="4F6F4D85"/>
    <w:rsid w:val="4F7D5C83"/>
    <w:rsid w:val="4FDF63AF"/>
    <w:rsid w:val="502F2E92"/>
    <w:rsid w:val="50454464"/>
    <w:rsid w:val="504D3319"/>
    <w:rsid w:val="50A078EC"/>
    <w:rsid w:val="51053BF3"/>
    <w:rsid w:val="511D47F7"/>
    <w:rsid w:val="514364CA"/>
    <w:rsid w:val="5180327A"/>
    <w:rsid w:val="51872650"/>
    <w:rsid w:val="51AB10F0"/>
    <w:rsid w:val="51C029B0"/>
    <w:rsid w:val="51CD2963"/>
    <w:rsid w:val="51D31EAA"/>
    <w:rsid w:val="51EB71F1"/>
    <w:rsid w:val="520B348B"/>
    <w:rsid w:val="52972F71"/>
    <w:rsid w:val="52DB10B0"/>
    <w:rsid w:val="52E141EC"/>
    <w:rsid w:val="52E71802"/>
    <w:rsid w:val="53035F10"/>
    <w:rsid w:val="53220E17"/>
    <w:rsid w:val="534D53DE"/>
    <w:rsid w:val="535B264D"/>
    <w:rsid w:val="539F3E8B"/>
    <w:rsid w:val="53BD6A07"/>
    <w:rsid w:val="541505F1"/>
    <w:rsid w:val="54442C85"/>
    <w:rsid w:val="54596730"/>
    <w:rsid w:val="54826475"/>
    <w:rsid w:val="54AD082A"/>
    <w:rsid w:val="54B43966"/>
    <w:rsid w:val="54B47EF4"/>
    <w:rsid w:val="54D00311"/>
    <w:rsid w:val="54D04518"/>
    <w:rsid w:val="550146D2"/>
    <w:rsid w:val="550F5041"/>
    <w:rsid w:val="55274974"/>
    <w:rsid w:val="55F63A3E"/>
    <w:rsid w:val="55FA7A9F"/>
    <w:rsid w:val="56095F34"/>
    <w:rsid w:val="5640122A"/>
    <w:rsid w:val="56486A5C"/>
    <w:rsid w:val="56FD4DAC"/>
    <w:rsid w:val="571050A0"/>
    <w:rsid w:val="57154464"/>
    <w:rsid w:val="577D2735"/>
    <w:rsid w:val="578735B4"/>
    <w:rsid w:val="57D21153"/>
    <w:rsid w:val="57E207EA"/>
    <w:rsid w:val="580F7106"/>
    <w:rsid w:val="588E0972"/>
    <w:rsid w:val="589917F1"/>
    <w:rsid w:val="58B5077F"/>
    <w:rsid w:val="58C3686E"/>
    <w:rsid w:val="58CB127E"/>
    <w:rsid w:val="59034EBC"/>
    <w:rsid w:val="59386531"/>
    <w:rsid w:val="59537EA8"/>
    <w:rsid w:val="5954396A"/>
    <w:rsid w:val="596E2648"/>
    <w:rsid w:val="59735C70"/>
    <w:rsid w:val="59A24BA8"/>
    <w:rsid w:val="59D14FBA"/>
    <w:rsid w:val="59E355DE"/>
    <w:rsid w:val="59ED1414"/>
    <w:rsid w:val="59FF191A"/>
    <w:rsid w:val="5A1530F9"/>
    <w:rsid w:val="5A166E71"/>
    <w:rsid w:val="5A272E2C"/>
    <w:rsid w:val="5A513A05"/>
    <w:rsid w:val="5A706581"/>
    <w:rsid w:val="5AC87B74"/>
    <w:rsid w:val="5AE623A0"/>
    <w:rsid w:val="5AF56A87"/>
    <w:rsid w:val="5B0100CC"/>
    <w:rsid w:val="5B0171D9"/>
    <w:rsid w:val="5B0319A8"/>
    <w:rsid w:val="5B136F0D"/>
    <w:rsid w:val="5B3744A4"/>
    <w:rsid w:val="5B3D2FBA"/>
    <w:rsid w:val="5B8147BE"/>
    <w:rsid w:val="5B981BF9"/>
    <w:rsid w:val="5B9A69FA"/>
    <w:rsid w:val="5BB22BCA"/>
    <w:rsid w:val="5BB95D06"/>
    <w:rsid w:val="5BE56AFB"/>
    <w:rsid w:val="5C05719D"/>
    <w:rsid w:val="5C1F025F"/>
    <w:rsid w:val="5C22110F"/>
    <w:rsid w:val="5C2D4F54"/>
    <w:rsid w:val="5C33556C"/>
    <w:rsid w:val="5C6B3122"/>
    <w:rsid w:val="5C8D5E8B"/>
    <w:rsid w:val="5CFD2F0B"/>
    <w:rsid w:val="5D4A130C"/>
    <w:rsid w:val="5D537A94"/>
    <w:rsid w:val="5D551A5E"/>
    <w:rsid w:val="5D9E3405"/>
    <w:rsid w:val="5DEB5F1F"/>
    <w:rsid w:val="5DFF6F76"/>
    <w:rsid w:val="5E0F65DE"/>
    <w:rsid w:val="5E960581"/>
    <w:rsid w:val="5F096FA4"/>
    <w:rsid w:val="5F27742B"/>
    <w:rsid w:val="5F3833E6"/>
    <w:rsid w:val="5F7C7F0D"/>
    <w:rsid w:val="5F9920D6"/>
    <w:rsid w:val="5F9E76ED"/>
    <w:rsid w:val="5FA10F8B"/>
    <w:rsid w:val="601856F1"/>
    <w:rsid w:val="608F34D9"/>
    <w:rsid w:val="60D275DA"/>
    <w:rsid w:val="60DA0BF8"/>
    <w:rsid w:val="61447E20"/>
    <w:rsid w:val="614A053D"/>
    <w:rsid w:val="61FA4982"/>
    <w:rsid w:val="6255533C"/>
    <w:rsid w:val="628232F6"/>
    <w:rsid w:val="62922E0D"/>
    <w:rsid w:val="62CC27C3"/>
    <w:rsid w:val="62E96ED1"/>
    <w:rsid w:val="630261E5"/>
    <w:rsid w:val="630C7063"/>
    <w:rsid w:val="63212B0F"/>
    <w:rsid w:val="634646B6"/>
    <w:rsid w:val="638875A7"/>
    <w:rsid w:val="63956BF1"/>
    <w:rsid w:val="63C82F8A"/>
    <w:rsid w:val="63D15719"/>
    <w:rsid w:val="63FE69AC"/>
    <w:rsid w:val="642A10AB"/>
    <w:rsid w:val="6461518D"/>
    <w:rsid w:val="64745D6B"/>
    <w:rsid w:val="64B87CAC"/>
    <w:rsid w:val="64F32E4A"/>
    <w:rsid w:val="65640A91"/>
    <w:rsid w:val="657B402C"/>
    <w:rsid w:val="65C47781"/>
    <w:rsid w:val="65DC2D1D"/>
    <w:rsid w:val="660A5ADC"/>
    <w:rsid w:val="661C75BD"/>
    <w:rsid w:val="66216982"/>
    <w:rsid w:val="662B7800"/>
    <w:rsid w:val="666F3B91"/>
    <w:rsid w:val="66B31CEE"/>
    <w:rsid w:val="66C60B5E"/>
    <w:rsid w:val="66CB4B3F"/>
    <w:rsid w:val="66D22546"/>
    <w:rsid w:val="66D954AE"/>
    <w:rsid w:val="670F0ED0"/>
    <w:rsid w:val="672C4748"/>
    <w:rsid w:val="67430B7A"/>
    <w:rsid w:val="67446DCC"/>
    <w:rsid w:val="67614696"/>
    <w:rsid w:val="676E5BF7"/>
    <w:rsid w:val="67BF46A4"/>
    <w:rsid w:val="67C1666E"/>
    <w:rsid w:val="67DF4C99"/>
    <w:rsid w:val="67E10ABE"/>
    <w:rsid w:val="68081468"/>
    <w:rsid w:val="68203E3F"/>
    <w:rsid w:val="6834709D"/>
    <w:rsid w:val="683A3D2B"/>
    <w:rsid w:val="684456FD"/>
    <w:rsid w:val="68490412"/>
    <w:rsid w:val="68C06926"/>
    <w:rsid w:val="68C53F3C"/>
    <w:rsid w:val="691C78D4"/>
    <w:rsid w:val="69224EEB"/>
    <w:rsid w:val="695232F6"/>
    <w:rsid w:val="698C4A5A"/>
    <w:rsid w:val="699D6C67"/>
    <w:rsid w:val="69A27DD9"/>
    <w:rsid w:val="69CC30A8"/>
    <w:rsid w:val="6A13659F"/>
    <w:rsid w:val="6A2922A9"/>
    <w:rsid w:val="6AF74155"/>
    <w:rsid w:val="6AFE54E3"/>
    <w:rsid w:val="6B032AFA"/>
    <w:rsid w:val="6B2A452A"/>
    <w:rsid w:val="6B6537B4"/>
    <w:rsid w:val="6BA820BC"/>
    <w:rsid w:val="6BB32772"/>
    <w:rsid w:val="6BEC1E12"/>
    <w:rsid w:val="6C223454"/>
    <w:rsid w:val="6C231EBB"/>
    <w:rsid w:val="6CFA7F2C"/>
    <w:rsid w:val="6D282CEC"/>
    <w:rsid w:val="6D5E0C30"/>
    <w:rsid w:val="6D9C0FE4"/>
    <w:rsid w:val="6DF20B11"/>
    <w:rsid w:val="6E0C43BB"/>
    <w:rsid w:val="6E407BC1"/>
    <w:rsid w:val="6E6E0BD2"/>
    <w:rsid w:val="6E7C5BD8"/>
    <w:rsid w:val="6EB8009F"/>
    <w:rsid w:val="6F651FD5"/>
    <w:rsid w:val="6F944668"/>
    <w:rsid w:val="6F9E7295"/>
    <w:rsid w:val="6FB22D40"/>
    <w:rsid w:val="6FB46AB9"/>
    <w:rsid w:val="6FEA072C"/>
    <w:rsid w:val="705B6F34"/>
    <w:rsid w:val="70826F57"/>
    <w:rsid w:val="708F6BDE"/>
    <w:rsid w:val="70914B48"/>
    <w:rsid w:val="709C1A26"/>
    <w:rsid w:val="70C20D61"/>
    <w:rsid w:val="70F433A9"/>
    <w:rsid w:val="713331D1"/>
    <w:rsid w:val="71804EA4"/>
    <w:rsid w:val="71B374B1"/>
    <w:rsid w:val="71B42DA0"/>
    <w:rsid w:val="71B52674"/>
    <w:rsid w:val="723D4B43"/>
    <w:rsid w:val="72710C91"/>
    <w:rsid w:val="72823C5F"/>
    <w:rsid w:val="72E72D01"/>
    <w:rsid w:val="730D09BA"/>
    <w:rsid w:val="730F142D"/>
    <w:rsid w:val="73117D7E"/>
    <w:rsid w:val="731D4975"/>
    <w:rsid w:val="73277A20"/>
    <w:rsid w:val="732B0E40"/>
    <w:rsid w:val="73353A6C"/>
    <w:rsid w:val="7349576A"/>
    <w:rsid w:val="736F30A3"/>
    <w:rsid w:val="73970283"/>
    <w:rsid w:val="73E05F55"/>
    <w:rsid w:val="73ED07EB"/>
    <w:rsid w:val="74387CB8"/>
    <w:rsid w:val="746A5998"/>
    <w:rsid w:val="74857850"/>
    <w:rsid w:val="74A4534E"/>
    <w:rsid w:val="74DC4AE7"/>
    <w:rsid w:val="74EB6AD9"/>
    <w:rsid w:val="75507BE5"/>
    <w:rsid w:val="759E1D9D"/>
    <w:rsid w:val="75C11A13"/>
    <w:rsid w:val="75E43528"/>
    <w:rsid w:val="75ED4AD2"/>
    <w:rsid w:val="7601057E"/>
    <w:rsid w:val="76280742"/>
    <w:rsid w:val="764E0B72"/>
    <w:rsid w:val="765F0FAD"/>
    <w:rsid w:val="76970586"/>
    <w:rsid w:val="769E3328"/>
    <w:rsid w:val="76A333E3"/>
    <w:rsid w:val="76AE4262"/>
    <w:rsid w:val="76C84BF7"/>
    <w:rsid w:val="76DD3932"/>
    <w:rsid w:val="76E61E25"/>
    <w:rsid w:val="76E934EC"/>
    <w:rsid w:val="770E2F52"/>
    <w:rsid w:val="77196EEC"/>
    <w:rsid w:val="77214541"/>
    <w:rsid w:val="772F6027"/>
    <w:rsid w:val="77617526"/>
    <w:rsid w:val="7771703D"/>
    <w:rsid w:val="77764653"/>
    <w:rsid w:val="777C2A45"/>
    <w:rsid w:val="77A45665"/>
    <w:rsid w:val="77B465A6"/>
    <w:rsid w:val="782A3DBC"/>
    <w:rsid w:val="78485FF0"/>
    <w:rsid w:val="7860158C"/>
    <w:rsid w:val="786170B2"/>
    <w:rsid w:val="789B1C6B"/>
    <w:rsid w:val="79181E66"/>
    <w:rsid w:val="79382508"/>
    <w:rsid w:val="79521809"/>
    <w:rsid w:val="79BA116F"/>
    <w:rsid w:val="79D33FDF"/>
    <w:rsid w:val="7A3A7DD8"/>
    <w:rsid w:val="7A4B1DC7"/>
    <w:rsid w:val="7AA00365"/>
    <w:rsid w:val="7AAD2453"/>
    <w:rsid w:val="7ABC4A73"/>
    <w:rsid w:val="7AC73688"/>
    <w:rsid w:val="7ADB139D"/>
    <w:rsid w:val="7B30793B"/>
    <w:rsid w:val="7B3311D9"/>
    <w:rsid w:val="7B4056A4"/>
    <w:rsid w:val="7B5D1DB2"/>
    <w:rsid w:val="7B735A7A"/>
    <w:rsid w:val="7BAE6AB2"/>
    <w:rsid w:val="7BBA7205"/>
    <w:rsid w:val="7BCE0F02"/>
    <w:rsid w:val="7BF62AEF"/>
    <w:rsid w:val="7C172FBE"/>
    <w:rsid w:val="7C280612"/>
    <w:rsid w:val="7C631BA6"/>
    <w:rsid w:val="7CA852AF"/>
    <w:rsid w:val="7CCC5441"/>
    <w:rsid w:val="7CEA3B1A"/>
    <w:rsid w:val="7D080444"/>
    <w:rsid w:val="7D1250D9"/>
    <w:rsid w:val="7D1F6FAF"/>
    <w:rsid w:val="7D3B25C7"/>
    <w:rsid w:val="7D3E3E65"/>
    <w:rsid w:val="7D481683"/>
    <w:rsid w:val="7DA938D1"/>
    <w:rsid w:val="7DE40CF1"/>
    <w:rsid w:val="7DE46122"/>
    <w:rsid w:val="7E3F1C43"/>
    <w:rsid w:val="7E486D4A"/>
    <w:rsid w:val="7E53749D"/>
    <w:rsid w:val="7E61605D"/>
    <w:rsid w:val="7E906943"/>
    <w:rsid w:val="7E9E6AF6"/>
    <w:rsid w:val="7EB20667"/>
    <w:rsid w:val="7ECB797B"/>
    <w:rsid w:val="7ED44A81"/>
    <w:rsid w:val="7EDB7BBE"/>
    <w:rsid w:val="7F0F1A34"/>
    <w:rsid w:val="7FB977D3"/>
    <w:rsid w:val="7FC1151A"/>
    <w:rsid w:val="7FFD5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64"/>
    <w:qFormat/>
    <w:uiPriority w:val="0"/>
    <w:pPr>
      <w:spacing w:before="340" w:after="330" w:line="360" w:lineRule="auto"/>
      <w:jc w:val="center"/>
      <w:outlineLvl w:val="0"/>
    </w:pPr>
    <w:rPr>
      <w:rFonts w:eastAsia="黑体"/>
      <w:kern w:val="44"/>
      <w:szCs w:val="44"/>
    </w:rPr>
  </w:style>
  <w:style w:type="paragraph" w:styleId="5">
    <w:name w:val="heading 2"/>
    <w:basedOn w:val="1"/>
    <w:next w:val="1"/>
    <w:link w:val="94"/>
    <w:qFormat/>
    <w:uiPriority w:val="0"/>
    <w:pPr>
      <w:adjustRightInd w:val="0"/>
      <w:jc w:val="center"/>
      <w:textAlignment w:val="baseline"/>
      <w:outlineLvl w:val="1"/>
    </w:pPr>
    <w:rPr>
      <w:kern w:val="0"/>
      <w:sz w:val="24"/>
      <w:szCs w:val="20"/>
    </w:rPr>
  </w:style>
  <w:style w:type="paragraph" w:styleId="3">
    <w:name w:val="heading 3"/>
    <w:basedOn w:val="4"/>
    <w:next w:val="1"/>
    <w:link w:val="63"/>
    <w:qFormat/>
    <w:uiPriority w:val="0"/>
    <w:pPr>
      <w:spacing w:before="260" w:after="260" w:line="240" w:lineRule="auto"/>
      <w:outlineLvl w:val="2"/>
    </w:pPr>
    <w:rPr>
      <w:rFonts w:ascii="宋体" w:hAnsi="宋体" w:eastAsia="宋体"/>
      <w:szCs w:val="32"/>
    </w:rPr>
  </w:style>
  <w:style w:type="paragraph" w:styleId="4">
    <w:name w:val="heading 4"/>
    <w:basedOn w:val="1"/>
    <w:next w:val="1"/>
    <w:link w:val="61"/>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7"/>
    <w:link w:val="103"/>
    <w:qFormat/>
    <w:uiPriority w:val="0"/>
    <w:pPr>
      <w:keepNext/>
      <w:keepLines/>
      <w:spacing w:before="280" w:after="290" w:line="376" w:lineRule="auto"/>
      <w:outlineLvl w:val="4"/>
    </w:pPr>
    <w:rPr>
      <w:rFonts w:ascii="Times New Roman" w:hAnsi="Times New Roman" w:eastAsia="宋体" w:cs="Times New Roman"/>
      <w:b/>
      <w:sz w:val="28"/>
      <w:szCs w:val="20"/>
    </w:rPr>
  </w:style>
  <w:style w:type="paragraph" w:styleId="8">
    <w:name w:val="heading 6"/>
    <w:basedOn w:val="1"/>
    <w:next w:val="7"/>
    <w:link w:val="106"/>
    <w:qFormat/>
    <w:uiPriority w:val="0"/>
    <w:pPr>
      <w:keepNext/>
      <w:keepLines/>
      <w:spacing w:before="240" w:after="64" w:line="320" w:lineRule="auto"/>
      <w:outlineLvl w:val="5"/>
    </w:pPr>
    <w:rPr>
      <w:rFonts w:ascii="Arial" w:hAnsi="Arial" w:eastAsia="黑体" w:cs="Times New Roman"/>
      <w:b/>
      <w:sz w:val="24"/>
      <w:szCs w:val="20"/>
    </w:rPr>
  </w:style>
  <w:style w:type="paragraph" w:styleId="9">
    <w:name w:val="heading 7"/>
    <w:basedOn w:val="1"/>
    <w:next w:val="7"/>
    <w:link w:val="107"/>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7"/>
    <w:link w:val="108"/>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7"/>
    <w:link w:val="109"/>
    <w:qFormat/>
    <w:uiPriority w:val="0"/>
    <w:pPr>
      <w:keepNext/>
      <w:keepLines/>
      <w:spacing w:before="240" w:after="64" w:line="320" w:lineRule="auto"/>
      <w:outlineLvl w:val="8"/>
    </w:pPr>
    <w:rPr>
      <w:rFonts w:ascii="Arial" w:hAnsi="Arial" w:eastAsia="黑体" w:cs="Times New Roman"/>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7">
    <w:name w:val="Normal Indent"/>
    <w:basedOn w:val="1"/>
    <w:link w:val="65"/>
    <w:qFormat/>
    <w:uiPriority w:val="99"/>
    <w:pPr>
      <w:ind w:firstLine="420"/>
    </w:pPr>
    <w:rPr>
      <w:rFonts w:ascii="Times New Roman" w:hAnsi="Times New Roman" w:eastAsia="宋体" w:cs="Times New Roman"/>
      <w:szCs w:val="20"/>
    </w:rPr>
  </w:style>
  <w:style w:type="paragraph" w:styleId="12">
    <w:name w:val="toc 7"/>
    <w:basedOn w:val="1"/>
    <w:next w:val="1"/>
    <w:semiHidden/>
    <w:qFormat/>
    <w:uiPriority w:val="0"/>
    <w:pPr>
      <w:ind w:left="1260"/>
      <w:jc w:val="left"/>
    </w:pPr>
    <w:rPr>
      <w:rFonts w:ascii="Times New Roman" w:hAnsi="Times New Roman" w:eastAsia="宋体" w:cs="Times New Roman"/>
      <w:szCs w:val="21"/>
    </w:rPr>
  </w:style>
  <w:style w:type="paragraph" w:styleId="13">
    <w:name w:val="caption"/>
    <w:basedOn w:val="1"/>
    <w:next w:val="1"/>
    <w:qFormat/>
    <w:uiPriority w:val="0"/>
    <w:pPr>
      <w:widowControl/>
      <w:spacing w:line="360" w:lineRule="auto"/>
      <w:ind w:firstLine="1940" w:firstLineChars="920"/>
      <w:jc w:val="left"/>
    </w:pPr>
    <w:rPr>
      <w:rFonts w:ascii="宋体" w:hAnsi="宋体" w:eastAsia="宋体" w:cs="Times New Roman"/>
      <w:b/>
      <w:bCs/>
      <w:kern w:val="0"/>
      <w:sz w:val="20"/>
      <w:szCs w:val="20"/>
    </w:rPr>
  </w:style>
  <w:style w:type="paragraph" w:styleId="14">
    <w:name w:val="List Bullet"/>
    <w:basedOn w:val="1"/>
    <w:qFormat/>
    <w:uiPriority w:val="0"/>
    <w:pPr>
      <w:numPr>
        <w:ilvl w:val="0"/>
        <w:numId w:val="1"/>
      </w:numPr>
    </w:pPr>
    <w:rPr>
      <w:rFonts w:ascii="Times New Roman" w:hAnsi="Times New Roman" w:eastAsia="宋体" w:cs="Times New Roman"/>
      <w:szCs w:val="20"/>
    </w:rPr>
  </w:style>
  <w:style w:type="paragraph" w:styleId="15">
    <w:name w:val="Document Map"/>
    <w:basedOn w:val="1"/>
    <w:link w:val="79"/>
    <w:semiHidden/>
    <w:qFormat/>
    <w:uiPriority w:val="0"/>
    <w:pPr>
      <w:shd w:val="clear" w:color="auto" w:fill="000080"/>
    </w:pPr>
    <w:rPr>
      <w:rFonts w:ascii="Times New Roman" w:hAnsi="Times New Roman" w:eastAsia="宋体" w:cs="Times New Roman"/>
      <w:szCs w:val="24"/>
    </w:rPr>
  </w:style>
  <w:style w:type="paragraph" w:styleId="16">
    <w:name w:val="annotation text"/>
    <w:basedOn w:val="1"/>
    <w:link w:val="212"/>
    <w:qFormat/>
    <w:uiPriority w:val="0"/>
    <w:pPr>
      <w:autoSpaceDE w:val="0"/>
      <w:autoSpaceDN w:val="0"/>
      <w:adjustRightInd w:val="0"/>
      <w:jc w:val="left"/>
      <w:textAlignment w:val="baseline"/>
    </w:pPr>
    <w:rPr>
      <w:rFonts w:ascii="宋体" w:hAnsi="Times New Roman" w:eastAsia="宋体" w:cs="Times New Roman"/>
      <w:kern w:val="0"/>
      <w:sz w:val="34"/>
      <w:szCs w:val="20"/>
    </w:rPr>
  </w:style>
  <w:style w:type="paragraph" w:styleId="17">
    <w:name w:val="Body Text 3"/>
    <w:basedOn w:val="1"/>
    <w:link w:val="121"/>
    <w:qFormat/>
    <w:uiPriority w:val="0"/>
    <w:pPr>
      <w:spacing w:after="120"/>
    </w:pPr>
    <w:rPr>
      <w:rFonts w:ascii="Times New Roman" w:hAnsi="Times New Roman" w:eastAsia="宋体" w:cs="Times New Roman"/>
      <w:sz w:val="16"/>
      <w:szCs w:val="16"/>
    </w:rPr>
  </w:style>
  <w:style w:type="paragraph" w:styleId="18">
    <w:name w:val="Body Text"/>
    <w:basedOn w:val="1"/>
    <w:next w:val="19"/>
    <w:link w:val="115"/>
    <w:qFormat/>
    <w:uiPriority w:val="0"/>
    <w:pPr>
      <w:spacing w:line="360" w:lineRule="auto"/>
    </w:pPr>
    <w:rPr>
      <w:rFonts w:ascii="Times New Roman" w:hAnsi="Times New Roman" w:eastAsia="宋体" w:cs="Times New Roman"/>
      <w:b/>
      <w:bCs/>
      <w:sz w:val="24"/>
      <w:szCs w:val="24"/>
    </w:rPr>
  </w:style>
  <w:style w:type="paragraph" w:styleId="19">
    <w:name w:val="Body Text 2"/>
    <w:basedOn w:val="1"/>
    <w:link w:val="119"/>
    <w:qFormat/>
    <w:uiPriority w:val="0"/>
    <w:pPr>
      <w:spacing w:line="360" w:lineRule="auto"/>
    </w:pPr>
    <w:rPr>
      <w:rFonts w:ascii="Times New Roman" w:hAnsi="Times New Roman" w:eastAsia="宋体" w:cs="Times New Roman"/>
      <w:sz w:val="24"/>
      <w:szCs w:val="24"/>
    </w:rPr>
  </w:style>
  <w:style w:type="paragraph" w:styleId="20">
    <w:name w:val="Body Text Indent"/>
    <w:basedOn w:val="1"/>
    <w:link w:val="102"/>
    <w:qFormat/>
    <w:uiPriority w:val="0"/>
    <w:pPr>
      <w:spacing w:line="360" w:lineRule="auto"/>
      <w:ind w:firstLine="420" w:firstLineChars="200"/>
    </w:pPr>
    <w:rPr>
      <w:rFonts w:ascii="Times New Roman" w:hAnsi="Times New Roman" w:eastAsia="宋体" w:cs="Times New Roman"/>
      <w:szCs w:val="24"/>
    </w:rPr>
  </w:style>
  <w:style w:type="paragraph" w:styleId="21">
    <w:name w:val="toc 5"/>
    <w:basedOn w:val="1"/>
    <w:next w:val="1"/>
    <w:semiHidden/>
    <w:qFormat/>
    <w:uiPriority w:val="0"/>
    <w:pPr>
      <w:ind w:left="840"/>
      <w:jc w:val="left"/>
    </w:pPr>
    <w:rPr>
      <w:rFonts w:ascii="Times New Roman" w:hAnsi="Times New Roman" w:eastAsia="宋体" w:cs="Times New Roman"/>
      <w:szCs w:val="21"/>
    </w:rPr>
  </w:style>
  <w:style w:type="paragraph" w:styleId="22">
    <w:name w:val="toc 3"/>
    <w:basedOn w:val="1"/>
    <w:next w:val="1"/>
    <w:semiHidden/>
    <w:qFormat/>
    <w:uiPriority w:val="0"/>
    <w:pPr>
      <w:ind w:left="420"/>
      <w:jc w:val="left"/>
    </w:pPr>
    <w:rPr>
      <w:rFonts w:ascii="Times New Roman" w:hAnsi="Times New Roman" w:eastAsia="宋体" w:cs="Times New Roman"/>
      <w:i/>
      <w:iCs/>
      <w:szCs w:val="24"/>
    </w:rPr>
  </w:style>
  <w:style w:type="paragraph" w:styleId="23">
    <w:name w:val="Plain Text"/>
    <w:basedOn w:val="1"/>
    <w:next w:val="24"/>
    <w:link w:val="113"/>
    <w:qFormat/>
    <w:uiPriority w:val="0"/>
    <w:rPr>
      <w:rFonts w:ascii="宋体" w:hAnsi="Courier New" w:eastAsia="宋体" w:cs="Times New Roman"/>
      <w:szCs w:val="20"/>
    </w:rPr>
  </w:style>
  <w:style w:type="paragraph" w:customStyle="1" w:styleId="2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25">
    <w:name w:val="toc 8"/>
    <w:basedOn w:val="1"/>
    <w:next w:val="1"/>
    <w:semiHidden/>
    <w:qFormat/>
    <w:uiPriority w:val="0"/>
    <w:pPr>
      <w:ind w:left="1470"/>
      <w:jc w:val="left"/>
    </w:pPr>
    <w:rPr>
      <w:rFonts w:ascii="Times New Roman" w:hAnsi="Times New Roman" w:eastAsia="宋体" w:cs="Times New Roman"/>
      <w:szCs w:val="21"/>
    </w:rPr>
  </w:style>
  <w:style w:type="paragraph" w:styleId="26">
    <w:name w:val="Date"/>
    <w:basedOn w:val="1"/>
    <w:next w:val="1"/>
    <w:link w:val="111"/>
    <w:qFormat/>
    <w:uiPriority w:val="0"/>
    <w:rPr>
      <w:rFonts w:ascii="宋体" w:hAnsi="Courier New" w:eastAsia="宋体" w:cs="Times New Roman"/>
      <w:sz w:val="32"/>
      <w:szCs w:val="20"/>
    </w:rPr>
  </w:style>
  <w:style w:type="paragraph" w:styleId="27">
    <w:name w:val="Body Text Indent 2"/>
    <w:basedOn w:val="1"/>
    <w:link w:val="116"/>
    <w:qFormat/>
    <w:uiPriority w:val="0"/>
    <w:pPr>
      <w:spacing w:beforeLines="50" w:afterLines="50" w:line="120" w:lineRule="auto"/>
      <w:ind w:firstLine="840" w:firstLineChars="400"/>
      <w:jc w:val="left"/>
    </w:pPr>
    <w:rPr>
      <w:rFonts w:ascii="宋体" w:hAnsi="宋体" w:eastAsia="宋体" w:cs="Times New Roman"/>
      <w:szCs w:val="24"/>
    </w:rPr>
  </w:style>
  <w:style w:type="paragraph" w:styleId="28">
    <w:name w:val="Balloon Text"/>
    <w:basedOn w:val="1"/>
    <w:link w:val="123"/>
    <w:semiHidden/>
    <w:qFormat/>
    <w:uiPriority w:val="0"/>
    <w:rPr>
      <w:rFonts w:ascii="Times New Roman" w:hAnsi="Times New Roman" w:eastAsia="宋体" w:cs="Times New Roman"/>
      <w:sz w:val="18"/>
      <w:szCs w:val="18"/>
    </w:rPr>
  </w:style>
  <w:style w:type="paragraph" w:styleId="29">
    <w:name w:val="footer"/>
    <w:basedOn w:val="1"/>
    <w:link w:val="120"/>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0">
    <w:name w:val="header"/>
    <w:basedOn w:val="1"/>
    <w:link w:val="11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1">
    <w:name w:val="toc 1"/>
    <w:basedOn w:val="1"/>
    <w:next w:val="1"/>
    <w:semiHidden/>
    <w:qFormat/>
    <w:uiPriority w:val="0"/>
    <w:pPr>
      <w:spacing w:before="120" w:after="120"/>
      <w:jc w:val="left"/>
    </w:pPr>
    <w:rPr>
      <w:rFonts w:ascii="Times New Roman" w:hAnsi="Times New Roman" w:eastAsia="宋体" w:cs="Times New Roman"/>
      <w:b/>
      <w:bCs/>
      <w:caps/>
      <w:szCs w:val="24"/>
    </w:rPr>
  </w:style>
  <w:style w:type="paragraph" w:styleId="32">
    <w:name w:val="toc 4"/>
    <w:basedOn w:val="1"/>
    <w:next w:val="1"/>
    <w:semiHidden/>
    <w:qFormat/>
    <w:uiPriority w:val="0"/>
    <w:pPr>
      <w:ind w:left="630"/>
      <w:jc w:val="left"/>
    </w:pPr>
    <w:rPr>
      <w:rFonts w:ascii="Times New Roman" w:hAnsi="Times New Roman" w:eastAsia="宋体" w:cs="Times New Roman"/>
      <w:szCs w:val="21"/>
    </w:rPr>
  </w:style>
  <w:style w:type="paragraph" w:styleId="33">
    <w:name w:val="toc 6"/>
    <w:basedOn w:val="1"/>
    <w:next w:val="1"/>
    <w:semiHidden/>
    <w:qFormat/>
    <w:uiPriority w:val="0"/>
    <w:pPr>
      <w:ind w:left="1050"/>
      <w:jc w:val="left"/>
    </w:pPr>
    <w:rPr>
      <w:rFonts w:ascii="Times New Roman" w:hAnsi="Times New Roman" w:eastAsia="宋体" w:cs="Times New Roman"/>
      <w:szCs w:val="21"/>
    </w:rPr>
  </w:style>
  <w:style w:type="paragraph" w:styleId="34">
    <w:name w:val="Body Text Indent 3"/>
    <w:basedOn w:val="1"/>
    <w:link w:val="118"/>
    <w:qFormat/>
    <w:uiPriority w:val="0"/>
    <w:pPr>
      <w:spacing w:line="360" w:lineRule="auto"/>
      <w:ind w:firstLine="482" w:firstLineChars="200"/>
    </w:pPr>
    <w:rPr>
      <w:rFonts w:ascii="宋体" w:hAnsi="Times New Roman" w:eastAsia="宋体" w:cs="Times New Roman"/>
      <w:b/>
      <w:bCs/>
      <w:sz w:val="24"/>
      <w:szCs w:val="24"/>
    </w:rPr>
  </w:style>
  <w:style w:type="paragraph" w:styleId="35">
    <w:name w:val="toc 2"/>
    <w:basedOn w:val="1"/>
    <w:next w:val="1"/>
    <w:semiHidden/>
    <w:qFormat/>
    <w:uiPriority w:val="0"/>
    <w:pPr>
      <w:tabs>
        <w:tab w:val="right" w:leader="dot" w:pos="8296"/>
      </w:tabs>
      <w:ind w:left="210"/>
      <w:jc w:val="left"/>
    </w:pPr>
    <w:rPr>
      <w:rFonts w:ascii="Times New Roman" w:hAnsi="Times New Roman" w:eastAsia="宋体" w:cs="Times New Roman"/>
      <w:smallCaps/>
      <w:szCs w:val="24"/>
    </w:rPr>
  </w:style>
  <w:style w:type="paragraph" w:styleId="36">
    <w:name w:val="toc 9"/>
    <w:basedOn w:val="1"/>
    <w:next w:val="1"/>
    <w:semiHidden/>
    <w:qFormat/>
    <w:uiPriority w:val="0"/>
    <w:pPr>
      <w:ind w:left="1680"/>
      <w:jc w:val="left"/>
    </w:pPr>
    <w:rPr>
      <w:rFonts w:ascii="Times New Roman" w:hAnsi="Times New Roman" w:eastAsia="宋体" w:cs="Times New Roman"/>
      <w:szCs w:val="21"/>
    </w:rPr>
  </w:style>
  <w:style w:type="paragraph" w:styleId="37">
    <w:name w:val="HTML Preformatted"/>
    <w:basedOn w:val="1"/>
    <w:link w:val="11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kern w:val="0"/>
      <w:sz w:val="20"/>
      <w:szCs w:val="20"/>
    </w:rPr>
  </w:style>
  <w:style w:type="paragraph" w:styleId="38">
    <w:name w:val="Normal (Web)"/>
    <w:basedOn w:val="1"/>
    <w:qFormat/>
    <w:uiPriority w:val="99"/>
    <w:rPr>
      <w:rFonts w:ascii="Times New Roman" w:hAnsi="Times New Roman" w:eastAsia="宋体" w:cs="Times New Roman"/>
      <w:sz w:val="24"/>
      <w:szCs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eastAsia="宋体" w:cs="Times New Roman"/>
      <w:sz w:val="24"/>
      <w:szCs w:val="24"/>
    </w:rPr>
  </w:style>
  <w:style w:type="paragraph" w:styleId="40">
    <w:name w:val="Title"/>
    <w:basedOn w:val="1"/>
    <w:link w:val="110"/>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6"/>
    <w:next w:val="16"/>
    <w:link w:val="213"/>
    <w:qFormat/>
    <w:uiPriority w:val="0"/>
    <w:pPr>
      <w:autoSpaceDE/>
      <w:autoSpaceDN/>
      <w:adjustRightInd/>
      <w:textAlignment w:val="auto"/>
    </w:pPr>
    <w:rPr>
      <w:b/>
      <w:bCs/>
      <w:kern w:val="2"/>
      <w:sz w:val="21"/>
      <w:szCs w:val="24"/>
    </w:rPr>
  </w:style>
  <w:style w:type="paragraph" w:styleId="42">
    <w:name w:val="Body Text First Indent"/>
    <w:basedOn w:val="18"/>
    <w:link w:val="155"/>
    <w:qFormat/>
    <w:uiPriority w:val="0"/>
    <w:pPr>
      <w:spacing w:after="120" w:line="240" w:lineRule="auto"/>
      <w:ind w:firstLine="420" w:firstLineChars="100"/>
    </w:pPr>
    <w:rPr>
      <w:sz w:val="21"/>
    </w:rPr>
  </w:style>
  <w:style w:type="table" w:styleId="44">
    <w:name w:val="Table Grid"/>
    <w:basedOn w:val="43"/>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basedOn w:val="45"/>
    <w:semiHidden/>
    <w:unhideWhenUsed/>
    <w:qFormat/>
    <w:uiPriority w:val="99"/>
    <w:rPr>
      <w:color w:val="954F72" w:themeColor="followedHyperlink"/>
      <w:u w:val="single"/>
      <w14:textFill>
        <w14:solidFill>
          <w14:schemeClr w14:val="folHlink"/>
        </w14:solidFill>
      </w14:textFill>
    </w:rPr>
  </w:style>
  <w:style w:type="character" w:styleId="49">
    <w:name w:val="Hyperlink"/>
    <w:qFormat/>
    <w:uiPriority w:val="0"/>
    <w:rPr>
      <w:color w:val="0000FF"/>
      <w:u w:val="single"/>
    </w:rPr>
  </w:style>
  <w:style w:type="character" w:styleId="50">
    <w:name w:val="annotation reference"/>
    <w:qFormat/>
    <w:uiPriority w:val="0"/>
    <w:rPr>
      <w:sz w:val="21"/>
      <w:szCs w:val="21"/>
    </w:rPr>
  </w:style>
  <w:style w:type="paragraph" w:customStyle="1" w:styleId="51">
    <w:name w:val="正文正"/>
    <w:basedOn w:val="1"/>
    <w:qFormat/>
    <w:uiPriority w:val="0"/>
    <w:pPr>
      <w:spacing w:line="560" w:lineRule="exact"/>
      <w:ind w:firstLine="561"/>
    </w:pPr>
    <w:rPr>
      <w:rFonts w:ascii="Calibri" w:hAnsi="Calibri"/>
      <w:sz w:val="28"/>
      <w:szCs w:val="28"/>
    </w:rPr>
  </w:style>
  <w:style w:type="character" w:customStyle="1" w:styleId="52">
    <w:name w:val="标题 1 字符"/>
    <w:basedOn w:val="45"/>
    <w:qFormat/>
    <w:uiPriority w:val="9"/>
    <w:rPr>
      <w:b/>
      <w:bCs/>
      <w:kern w:val="44"/>
      <w:sz w:val="44"/>
      <w:szCs w:val="44"/>
    </w:rPr>
  </w:style>
  <w:style w:type="character" w:customStyle="1" w:styleId="53">
    <w:name w:val="标题 2 字符"/>
    <w:basedOn w:val="45"/>
    <w:semiHidden/>
    <w:qFormat/>
    <w:uiPriority w:val="9"/>
    <w:rPr>
      <w:rFonts w:asciiTheme="majorHAnsi" w:hAnsiTheme="majorHAnsi" w:eastAsiaTheme="majorEastAsia" w:cstheme="majorBidi"/>
      <w:b/>
      <w:bCs/>
      <w:sz w:val="32"/>
      <w:szCs w:val="32"/>
    </w:rPr>
  </w:style>
  <w:style w:type="character" w:customStyle="1" w:styleId="54">
    <w:name w:val="标题 3 字符"/>
    <w:basedOn w:val="45"/>
    <w:semiHidden/>
    <w:qFormat/>
    <w:uiPriority w:val="9"/>
    <w:rPr>
      <w:b/>
      <w:bCs/>
      <w:sz w:val="32"/>
      <w:szCs w:val="32"/>
    </w:rPr>
  </w:style>
  <w:style w:type="character" w:customStyle="1" w:styleId="55">
    <w:name w:val="标题 4 字符"/>
    <w:basedOn w:val="45"/>
    <w:semiHidden/>
    <w:qFormat/>
    <w:uiPriority w:val="9"/>
    <w:rPr>
      <w:rFonts w:asciiTheme="majorHAnsi" w:hAnsiTheme="majorHAnsi" w:eastAsiaTheme="majorEastAsia" w:cstheme="majorBidi"/>
      <w:b/>
      <w:bCs/>
      <w:sz w:val="28"/>
      <w:szCs w:val="28"/>
    </w:rPr>
  </w:style>
  <w:style w:type="character" w:customStyle="1" w:styleId="56">
    <w:name w:val="标题 5 字符"/>
    <w:basedOn w:val="45"/>
    <w:semiHidden/>
    <w:qFormat/>
    <w:uiPriority w:val="9"/>
    <w:rPr>
      <w:b/>
      <w:bCs/>
      <w:sz w:val="28"/>
      <w:szCs w:val="28"/>
    </w:rPr>
  </w:style>
  <w:style w:type="character" w:customStyle="1" w:styleId="57">
    <w:name w:val="标题 6 字符"/>
    <w:basedOn w:val="45"/>
    <w:semiHidden/>
    <w:qFormat/>
    <w:uiPriority w:val="9"/>
    <w:rPr>
      <w:rFonts w:asciiTheme="majorHAnsi" w:hAnsiTheme="majorHAnsi" w:eastAsiaTheme="majorEastAsia" w:cstheme="majorBidi"/>
      <w:b/>
      <w:bCs/>
      <w:sz w:val="24"/>
      <w:szCs w:val="24"/>
    </w:rPr>
  </w:style>
  <w:style w:type="character" w:customStyle="1" w:styleId="58">
    <w:name w:val="标题 7 字符"/>
    <w:basedOn w:val="45"/>
    <w:semiHidden/>
    <w:qFormat/>
    <w:uiPriority w:val="9"/>
    <w:rPr>
      <w:b/>
      <w:bCs/>
      <w:sz w:val="24"/>
      <w:szCs w:val="24"/>
    </w:rPr>
  </w:style>
  <w:style w:type="character" w:customStyle="1" w:styleId="59">
    <w:name w:val="标题 8 字符"/>
    <w:basedOn w:val="45"/>
    <w:semiHidden/>
    <w:qFormat/>
    <w:uiPriority w:val="9"/>
    <w:rPr>
      <w:rFonts w:asciiTheme="majorHAnsi" w:hAnsiTheme="majorHAnsi" w:eastAsiaTheme="majorEastAsia" w:cstheme="majorBidi"/>
      <w:sz w:val="24"/>
      <w:szCs w:val="24"/>
    </w:rPr>
  </w:style>
  <w:style w:type="character" w:customStyle="1" w:styleId="60">
    <w:name w:val="标题 9 字符"/>
    <w:basedOn w:val="45"/>
    <w:semiHidden/>
    <w:qFormat/>
    <w:uiPriority w:val="9"/>
    <w:rPr>
      <w:rFonts w:asciiTheme="majorHAnsi" w:hAnsiTheme="majorHAnsi" w:eastAsiaTheme="majorEastAsia" w:cstheme="majorBidi"/>
      <w:szCs w:val="21"/>
    </w:rPr>
  </w:style>
  <w:style w:type="character" w:customStyle="1" w:styleId="61">
    <w:name w:val="标题 4 Char"/>
    <w:link w:val="4"/>
    <w:qFormat/>
    <w:uiPriority w:val="0"/>
    <w:rPr>
      <w:rFonts w:ascii="Arial" w:hAnsi="Arial" w:eastAsia="黑体" w:cs="Times New Roman"/>
      <w:b/>
      <w:bCs/>
      <w:sz w:val="28"/>
      <w:szCs w:val="28"/>
    </w:rPr>
  </w:style>
  <w:style w:type="paragraph" w:customStyle="1" w:styleId="62">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63">
    <w:name w:val="标题 3 Char1"/>
    <w:link w:val="3"/>
    <w:qFormat/>
    <w:uiPriority w:val="0"/>
    <w:rPr>
      <w:rFonts w:ascii="宋体" w:hAnsi="宋体" w:eastAsia="宋体" w:cs="Times New Roman"/>
      <w:b/>
      <w:bCs/>
      <w:sz w:val="28"/>
      <w:szCs w:val="32"/>
    </w:rPr>
  </w:style>
  <w:style w:type="character" w:customStyle="1" w:styleId="64">
    <w:name w:val="标题 1 Char"/>
    <w:link w:val="2"/>
    <w:qFormat/>
    <w:uiPriority w:val="0"/>
    <w:rPr>
      <w:rFonts w:ascii="宋体" w:hAnsi="宋体" w:eastAsia="黑体" w:cs="Times New Roman"/>
      <w:b/>
      <w:bCs/>
      <w:kern w:val="44"/>
      <w:sz w:val="28"/>
      <w:szCs w:val="44"/>
    </w:rPr>
  </w:style>
  <w:style w:type="character" w:customStyle="1" w:styleId="65">
    <w:name w:val="正文缩进 Char"/>
    <w:link w:val="7"/>
    <w:qFormat/>
    <w:uiPriority w:val="0"/>
    <w:rPr>
      <w:rFonts w:ascii="Times New Roman" w:hAnsi="Times New Roman" w:eastAsia="宋体" w:cs="Times New Roman"/>
      <w:szCs w:val="20"/>
    </w:rPr>
  </w:style>
  <w:style w:type="character" w:customStyle="1" w:styleId="66">
    <w:name w:val="标题 字符"/>
    <w:basedOn w:val="45"/>
    <w:qFormat/>
    <w:uiPriority w:val="10"/>
    <w:rPr>
      <w:rFonts w:asciiTheme="majorHAnsi" w:hAnsiTheme="majorHAnsi" w:eastAsiaTheme="majorEastAsia" w:cstheme="majorBidi"/>
      <w:b/>
      <w:bCs/>
      <w:sz w:val="32"/>
      <w:szCs w:val="32"/>
    </w:rPr>
  </w:style>
  <w:style w:type="character" w:customStyle="1" w:styleId="67">
    <w:name w:val="日期 字符"/>
    <w:basedOn w:val="45"/>
    <w:semiHidden/>
    <w:qFormat/>
    <w:uiPriority w:val="99"/>
  </w:style>
  <w:style w:type="character" w:customStyle="1" w:styleId="68">
    <w:name w:val="HTML 预设格式 字符"/>
    <w:basedOn w:val="45"/>
    <w:semiHidden/>
    <w:qFormat/>
    <w:uiPriority w:val="99"/>
    <w:rPr>
      <w:rFonts w:ascii="Courier New" w:hAnsi="Courier New" w:cs="Courier New"/>
      <w:sz w:val="20"/>
      <w:szCs w:val="20"/>
    </w:rPr>
  </w:style>
  <w:style w:type="character" w:customStyle="1" w:styleId="69">
    <w:name w:val="纯文本 字符"/>
    <w:basedOn w:val="45"/>
    <w:semiHidden/>
    <w:qFormat/>
    <w:uiPriority w:val="99"/>
    <w:rPr>
      <w:rFonts w:hAnsi="Courier New" w:cs="Courier New" w:asciiTheme="minorEastAsia"/>
    </w:rPr>
  </w:style>
  <w:style w:type="character" w:customStyle="1" w:styleId="70">
    <w:name w:val="正文文本缩进 字符"/>
    <w:basedOn w:val="45"/>
    <w:semiHidden/>
    <w:qFormat/>
    <w:uiPriority w:val="99"/>
  </w:style>
  <w:style w:type="character" w:customStyle="1" w:styleId="71">
    <w:name w:val="正文文本 字符"/>
    <w:basedOn w:val="45"/>
    <w:semiHidden/>
    <w:qFormat/>
    <w:uiPriority w:val="99"/>
  </w:style>
  <w:style w:type="character" w:customStyle="1" w:styleId="72">
    <w:name w:val="正文文本缩进 2 字符"/>
    <w:basedOn w:val="45"/>
    <w:semiHidden/>
    <w:qFormat/>
    <w:uiPriority w:val="99"/>
  </w:style>
  <w:style w:type="character" w:customStyle="1" w:styleId="73">
    <w:name w:val="页眉 字符"/>
    <w:basedOn w:val="45"/>
    <w:semiHidden/>
    <w:qFormat/>
    <w:uiPriority w:val="99"/>
    <w:rPr>
      <w:sz w:val="18"/>
      <w:szCs w:val="18"/>
    </w:rPr>
  </w:style>
  <w:style w:type="character" w:customStyle="1" w:styleId="74">
    <w:name w:val="批注文字 字符"/>
    <w:basedOn w:val="45"/>
    <w:semiHidden/>
    <w:qFormat/>
    <w:uiPriority w:val="99"/>
  </w:style>
  <w:style w:type="character" w:customStyle="1" w:styleId="75">
    <w:name w:val="正文文本缩进 3 字符"/>
    <w:basedOn w:val="45"/>
    <w:semiHidden/>
    <w:qFormat/>
    <w:uiPriority w:val="99"/>
    <w:rPr>
      <w:sz w:val="16"/>
      <w:szCs w:val="16"/>
    </w:rPr>
  </w:style>
  <w:style w:type="character" w:customStyle="1" w:styleId="76">
    <w:name w:val="正文文本 2 字符"/>
    <w:basedOn w:val="45"/>
    <w:semiHidden/>
    <w:qFormat/>
    <w:uiPriority w:val="99"/>
  </w:style>
  <w:style w:type="character" w:customStyle="1" w:styleId="77">
    <w:name w:val="页脚 字符"/>
    <w:basedOn w:val="45"/>
    <w:semiHidden/>
    <w:qFormat/>
    <w:uiPriority w:val="99"/>
    <w:rPr>
      <w:sz w:val="18"/>
      <w:szCs w:val="18"/>
    </w:rPr>
  </w:style>
  <w:style w:type="character" w:customStyle="1" w:styleId="78">
    <w:name w:val="已访问的超链接1"/>
    <w:qFormat/>
    <w:uiPriority w:val="0"/>
    <w:rPr>
      <w:color w:val="800080"/>
      <w:u w:val="single"/>
    </w:rPr>
  </w:style>
  <w:style w:type="character" w:customStyle="1" w:styleId="79">
    <w:name w:val="文档结构图 Char"/>
    <w:basedOn w:val="45"/>
    <w:link w:val="15"/>
    <w:semiHidden/>
    <w:qFormat/>
    <w:uiPriority w:val="0"/>
    <w:rPr>
      <w:rFonts w:ascii="Times New Roman" w:hAnsi="Times New Roman" w:eastAsia="宋体" w:cs="Times New Roman"/>
      <w:szCs w:val="24"/>
      <w:shd w:val="clear" w:color="auto" w:fill="000080"/>
    </w:rPr>
  </w:style>
  <w:style w:type="character" w:customStyle="1" w:styleId="80">
    <w:name w:val="标题 3 Char"/>
    <w:qFormat/>
    <w:uiPriority w:val="0"/>
    <w:rPr>
      <w:rFonts w:ascii="黑体" w:eastAsia="黑体"/>
      <w:bCs/>
      <w:sz w:val="30"/>
    </w:rPr>
  </w:style>
  <w:style w:type="character" w:customStyle="1" w:styleId="81">
    <w:name w:val="正文文本 3 字符"/>
    <w:basedOn w:val="45"/>
    <w:semiHidden/>
    <w:qFormat/>
    <w:uiPriority w:val="99"/>
    <w:rPr>
      <w:sz w:val="16"/>
      <w:szCs w:val="16"/>
    </w:rPr>
  </w:style>
  <w:style w:type="paragraph" w:customStyle="1" w:styleId="82">
    <w:name w:val="样式41"/>
    <w:basedOn w:val="1"/>
    <w:qFormat/>
    <w:uiPriority w:val="0"/>
    <w:pPr>
      <w:numPr>
        <w:ilvl w:val="0"/>
        <w:numId w:val="2"/>
      </w:numPr>
      <w:tabs>
        <w:tab w:val="left" w:pos="945"/>
      </w:tabs>
      <w:spacing w:line="360" w:lineRule="auto"/>
    </w:pPr>
    <w:rPr>
      <w:rFonts w:ascii="Times New Roman" w:hAnsi="Times New Roman" w:eastAsia="宋体" w:cs="Times New Roman"/>
      <w:b/>
      <w:color w:val="000000"/>
      <w:sz w:val="24"/>
      <w:szCs w:val="20"/>
    </w:rPr>
  </w:style>
  <w:style w:type="paragraph" w:customStyle="1" w:styleId="83">
    <w:name w:val="图"/>
    <w:basedOn w:val="1"/>
    <w:qFormat/>
    <w:uiPriority w:val="0"/>
    <w:pPr>
      <w:keepNext/>
      <w:adjustRightInd w:val="0"/>
      <w:snapToGrid w:val="0"/>
      <w:spacing w:before="60" w:after="60" w:line="300" w:lineRule="auto"/>
      <w:jc w:val="center"/>
    </w:pPr>
    <w:rPr>
      <w:rFonts w:ascii="Times New Roman" w:hAnsi="Times New Roman" w:eastAsia="宋体" w:cs="Times New Roman"/>
      <w:spacing w:val="20"/>
      <w:kern w:val="0"/>
      <w:sz w:val="24"/>
      <w:szCs w:val="20"/>
    </w:rPr>
  </w:style>
  <w:style w:type="paragraph" w:customStyle="1" w:styleId="84">
    <w:name w:val="文档正文"/>
    <w:basedOn w:val="1"/>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85">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6">
    <w:name w:val="Char3"/>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7">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8">
    <w:name w:val="Table Contents"/>
    <w:basedOn w:val="1"/>
    <w:qFormat/>
    <w:uiPriority w:val="0"/>
    <w:pPr>
      <w:suppressAutoHyphens/>
      <w:autoSpaceDE w:val="0"/>
      <w:spacing w:after="120"/>
      <w:jc w:val="left"/>
    </w:pPr>
    <w:rPr>
      <w:rFonts w:ascii="Helvetica" w:hAnsi="Helvetica" w:eastAsia="宋体" w:cs="Times New Roman"/>
      <w:kern w:val="1"/>
      <w:sz w:val="20"/>
      <w:szCs w:val="20"/>
    </w:rPr>
  </w:style>
  <w:style w:type="paragraph" w:customStyle="1" w:styleId="89">
    <w:name w:val="自定义正文"/>
    <w:basedOn w:val="1"/>
    <w:qFormat/>
    <w:uiPriority w:val="0"/>
    <w:pPr>
      <w:spacing w:afterLines="50"/>
      <w:ind w:left="600" w:leftChars="600"/>
    </w:pPr>
    <w:rPr>
      <w:rFonts w:ascii="Times New Roman" w:hAnsi="Times New Roman" w:eastAsia="宋体" w:cs="Times New Roman"/>
      <w:szCs w:val="24"/>
    </w:rPr>
  </w:style>
  <w:style w:type="paragraph" w:customStyle="1" w:styleId="90">
    <w:name w:val="Char Char Char Char Char"/>
    <w:basedOn w:val="1"/>
    <w:qFormat/>
    <w:uiPriority w:val="0"/>
    <w:rPr>
      <w:rFonts w:ascii="Tahoma" w:hAnsi="Tahoma" w:eastAsia="宋体" w:cs="Times New Roman"/>
      <w:sz w:val="24"/>
      <w:szCs w:val="20"/>
    </w:rPr>
  </w:style>
  <w:style w:type="paragraph" w:customStyle="1" w:styleId="91">
    <w:name w:val="小标题 1"/>
    <w:basedOn w:val="1"/>
    <w:qFormat/>
    <w:uiPriority w:val="0"/>
    <w:pPr>
      <w:autoSpaceDE w:val="0"/>
      <w:autoSpaceDN w:val="0"/>
      <w:adjustRightInd w:val="0"/>
      <w:spacing w:line="360" w:lineRule="atLeast"/>
    </w:pPr>
    <w:rPr>
      <w:rFonts w:ascii="文鼎粗黑" w:hAnsi="Times New Roman" w:eastAsia="文鼎粗黑" w:cs="Times New Roman"/>
      <w:kern w:val="0"/>
      <w:sz w:val="22"/>
      <w:szCs w:val="20"/>
    </w:rPr>
  </w:style>
  <w:style w:type="paragraph" w:customStyle="1" w:styleId="92">
    <w:name w:val="Char Char"/>
    <w:basedOn w:val="1"/>
    <w:qFormat/>
    <w:uiPriority w:val="0"/>
    <w:rPr>
      <w:rFonts w:ascii="Tahoma" w:hAnsi="Tahoma" w:eastAsia="宋体" w:cs="Times New Roman"/>
      <w:sz w:val="24"/>
      <w:szCs w:val="20"/>
    </w:rPr>
  </w:style>
  <w:style w:type="paragraph" w:customStyle="1" w:styleId="93">
    <w:name w:val="È±Ê¡ÎÄ±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0"/>
    </w:rPr>
  </w:style>
  <w:style w:type="character" w:customStyle="1" w:styleId="94">
    <w:name w:val="标题 2 Char"/>
    <w:link w:val="5"/>
    <w:qFormat/>
    <w:uiPriority w:val="0"/>
    <w:rPr>
      <w:rFonts w:ascii="宋体" w:hAnsi="宋体" w:eastAsia="宋体" w:cs="Times New Roman"/>
      <w:b/>
      <w:bCs/>
      <w:kern w:val="0"/>
      <w:sz w:val="24"/>
      <w:szCs w:val="20"/>
    </w:rPr>
  </w:style>
  <w:style w:type="paragraph" w:customStyle="1" w:styleId="95">
    <w:name w:val="Char Char Char Char Char Char1 Char"/>
    <w:basedOn w:val="1"/>
    <w:qFormat/>
    <w:uiPriority w:val="0"/>
    <w:pPr>
      <w:widowControl/>
      <w:spacing w:after="160" w:line="240" w:lineRule="exact"/>
      <w:jc w:val="left"/>
    </w:pPr>
    <w:rPr>
      <w:rFonts w:ascii="Verdana" w:hAnsi="Verdana" w:eastAsia="宋体" w:cs="Times New Roman"/>
      <w:kern w:val="0"/>
      <w:szCs w:val="20"/>
      <w:lang w:eastAsia="en-US"/>
    </w:rPr>
  </w:style>
  <w:style w:type="paragraph" w:styleId="96">
    <w:name w:val="List Paragraph"/>
    <w:basedOn w:val="1"/>
    <w:link w:val="216"/>
    <w:qFormat/>
    <w:uiPriority w:val="34"/>
    <w:pPr>
      <w:ind w:firstLine="420" w:firstLineChars="200"/>
    </w:pPr>
    <w:rPr>
      <w:rFonts w:ascii="Calibri" w:hAnsi="Calibri" w:eastAsia="宋体" w:cs="Times New Roman"/>
    </w:rPr>
  </w:style>
  <w:style w:type="paragraph" w:customStyle="1" w:styleId="97">
    <w:name w:val="USE 1"/>
    <w:basedOn w:val="1"/>
    <w:qFormat/>
    <w:uiPriority w:val="0"/>
    <w:pPr>
      <w:spacing w:line="200" w:lineRule="atLeast"/>
      <w:jc w:val="left"/>
    </w:pPr>
    <w:rPr>
      <w:rFonts w:ascii="宋体" w:hAnsi="宋体" w:eastAsia="宋体" w:cs="Times New Roman"/>
      <w:b/>
      <w:sz w:val="24"/>
      <w:szCs w:val="28"/>
    </w:rPr>
  </w:style>
  <w:style w:type="paragraph" w:customStyle="1" w:styleId="98">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eastAsia="宋体" w:cs="Times New Roman"/>
      <w:bCs/>
      <w:kern w:val="0"/>
      <w:sz w:val="24"/>
      <w:szCs w:val="24"/>
      <w:lang w:val="en-GB"/>
    </w:rPr>
  </w:style>
  <w:style w:type="paragraph" w:customStyle="1" w:styleId="99">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100">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101">
    <w:name w:val="H4 Char2"/>
    <w:qFormat/>
    <w:uiPriority w:val="0"/>
    <w:rPr>
      <w:rFonts w:ascii="Arial" w:hAnsi="Arial" w:eastAsia="黑体"/>
      <w:b/>
      <w:bCs/>
      <w:kern w:val="2"/>
      <w:sz w:val="28"/>
      <w:szCs w:val="28"/>
      <w:lang w:val="en-US" w:eastAsia="zh-CN" w:bidi="ar-SA"/>
    </w:rPr>
  </w:style>
  <w:style w:type="character" w:customStyle="1" w:styleId="102">
    <w:name w:val="正文文本缩进 Char"/>
    <w:link w:val="20"/>
    <w:qFormat/>
    <w:uiPriority w:val="0"/>
    <w:rPr>
      <w:rFonts w:ascii="Times New Roman" w:hAnsi="Times New Roman" w:eastAsia="宋体" w:cs="Times New Roman"/>
      <w:szCs w:val="24"/>
    </w:rPr>
  </w:style>
  <w:style w:type="character" w:customStyle="1" w:styleId="103">
    <w:name w:val="标题 5 Char"/>
    <w:link w:val="6"/>
    <w:qFormat/>
    <w:uiPriority w:val="0"/>
    <w:rPr>
      <w:rFonts w:ascii="Times New Roman" w:hAnsi="Times New Roman" w:eastAsia="宋体" w:cs="Times New Roman"/>
      <w:b/>
      <w:sz w:val="28"/>
      <w:szCs w:val="20"/>
    </w:rPr>
  </w:style>
  <w:style w:type="character" w:customStyle="1" w:styleId="104">
    <w:name w:val="第*章 Char"/>
    <w:qFormat/>
    <w:uiPriority w:val="0"/>
    <w:rPr>
      <w:rFonts w:ascii="Arial" w:hAnsi="Arial" w:eastAsia="黑体"/>
      <w:b/>
      <w:bCs/>
      <w:kern w:val="2"/>
      <w:sz w:val="32"/>
      <w:szCs w:val="32"/>
    </w:rPr>
  </w:style>
  <w:style w:type="character" w:customStyle="1" w:styleId="105">
    <w:name w:val="章标题1 Char"/>
    <w:qFormat/>
    <w:uiPriority w:val="0"/>
    <w:rPr>
      <w:rFonts w:eastAsia="宋体"/>
      <w:b/>
      <w:bCs/>
      <w:kern w:val="2"/>
      <w:sz w:val="32"/>
      <w:szCs w:val="32"/>
      <w:lang w:val="en-US" w:eastAsia="zh-CN" w:bidi="ar-SA"/>
    </w:rPr>
  </w:style>
  <w:style w:type="character" w:customStyle="1" w:styleId="106">
    <w:name w:val="标题 6 Char"/>
    <w:link w:val="8"/>
    <w:qFormat/>
    <w:uiPriority w:val="0"/>
    <w:rPr>
      <w:rFonts w:ascii="Arial" w:hAnsi="Arial" w:eastAsia="黑体" w:cs="Times New Roman"/>
      <w:b/>
      <w:sz w:val="24"/>
      <w:szCs w:val="20"/>
    </w:rPr>
  </w:style>
  <w:style w:type="character" w:customStyle="1" w:styleId="107">
    <w:name w:val="标题 7 Char"/>
    <w:link w:val="9"/>
    <w:qFormat/>
    <w:uiPriority w:val="0"/>
    <w:rPr>
      <w:rFonts w:ascii="Times New Roman" w:hAnsi="Times New Roman" w:eastAsia="宋体" w:cs="Times New Roman"/>
      <w:b/>
      <w:sz w:val="24"/>
      <w:szCs w:val="20"/>
    </w:rPr>
  </w:style>
  <w:style w:type="character" w:customStyle="1" w:styleId="108">
    <w:name w:val="标题 8 Char"/>
    <w:link w:val="10"/>
    <w:qFormat/>
    <w:uiPriority w:val="0"/>
    <w:rPr>
      <w:rFonts w:ascii="Arial" w:hAnsi="Arial" w:eastAsia="黑体" w:cs="Times New Roman"/>
      <w:sz w:val="24"/>
      <w:szCs w:val="20"/>
    </w:rPr>
  </w:style>
  <w:style w:type="character" w:customStyle="1" w:styleId="109">
    <w:name w:val="标题 9 Char"/>
    <w:link w:val="11"/>
    <w:qFormat/>
    <w:uiPriority w:val="0"/>
    <w:rPr>
      <w:rFonts w:ascii="Arial" w:hAnsi="Arial" w:eastAsia="黑体" w:cs="Times New Roman"/>
      <w:szCs w:val="20"/>
    </w:rPr>
  </w:style>
  <w:style w:type="character" w:customStyle="1" w:styleId="110">
    <w:name w:val="标题 Char"/>
    <w:link w:val="40"/>
    <w:qFormat/>
    <w:uiPriority w:val="0"/>
    <w:rPr>
      <w:rFonts w:ascii="Arial" w:hAnsi="Arial" w:eastAsia="隶书" w:cs="Arial"/>
      <w:b/>
      <w:bCs/>
      <w:sz w:val="32"/>
      <w:szCs w:val="32"/>
    </w:rPr>
  </w:style>
  <w:style w:type="character" w:customStyle="1" w:styleId="111">
    <w:name w:val="日期 Char"/>
    <w:link w:val="26"/>
    <w:qFormat/>
    <w:uiPriority w:val="0"/>
    <w:rPr>
      <w:rFonts w:ascii="宋体" w:hAnsi="Courier New" w:eastAsia="宋体" w:cs="Times New Roman"/>
      <w:sz w:val="32"/>
      <w:szCs w:val="20"/>
    </w:rPr>
  </w:style>
  <w:style w:type="character" w:customStyle="1" w:styleId="112">
    <w:name w:val="HTML 预设格式 Char"/>
    <w:link w:val="37"/>
    <w:qFormat/>
    <w:uiPriority w:val="0"/>
    <w:rPr>
      <w:rFonts w:ascii="Arial Unicode MS" w:hAnsi="Arial Unicode MS" w:eastAsia="Arial Unicode MS" w:cs="Times New Roman"/>
      <w:color w:val="000000"/>
      <w:kern w:val="0"/>
      <w:sz w:val="20"/>
      <w:szCs w:val="20"/>
    </w:rPr>
  </w:style>
  <w:style w:type="character" w:customStyle="1" w:styleId="113">
    <w:name w:val="纯文本 Char"/>
    <w:link w:val="23"/>
    <w:qFormat/>
    <w:uiPriority w:val="0"/>
    <w:rPr>
      <w:rFonts w:ascii="宋体" w:hAnsi="Courier New" w:eastAsia="宋体" w:cs="Times New Roman"/>
      <w:szCs w:val="20"/>
    </w:rPr>
  </w:style>
  <w:style w:type="character" w:customStyle="1" w:styleId="114">
    <w:name w:val="正文文字首行缩进 Char"/>
    <w:qFormat/>
    <w:uiPriority w:val="0"/>
    <w:rPr>
      <w:kern w:val="2"/>
      <w:sz w:val="21"/>
      <w:szCs w:val="24"/>
    </w:rPr>
  </w:style>
  <w:style w:type="character" w:customStyle="1" w:styleId="115">
    <w:name w:val="正文文本 Char"/>
    <w:link w:val="18"/>
    <w:qFormat/>
    <w:uiPriority w:val="0"/>
    <w:rPr>
      <w:rFonts w:ascii="Times New Roman" w:hAnsi="Times New Roman" w:eastAsia="宋体" w:cs="Times New Roman"/>
      <w:b/>
      <w:bCs/>
      <w:sz w:val="24"/>
      <w:szCs w:val="24"/>
    </w:rPr>
  </w:style>
  <w:style w:type="character" w:customStyle="1" w:styleId="116">
    <w:name w:val="正文文本缩进 2 Char"/>
    <w:link w:val="27"/>
    <w:qFormat/>
    <w:uiPriority w:val="0"/>
    <w:rPr>
      <w:rFonts w:ascii="宋体" w:hAnsi="宋体" w:eastAsia="宋体" w:cs="Times New Roman"/>
      <w:szCs w:val="24"/>
    </w:rPr>
  </w:style>
  <w:style w:type="character" w:customStyle="1" w:styleId="117">
    <w:name w:val="页眉 Char"/>
    <w:link w:val="30"/>
    <w:qFormat/>
    <w:uiPriority w:val="0"/>
    <w:rPr>
      <w:rFonts w:ascii="Times New Roman" w:hAnsi="Times New Roman" w:eastAsia="宋体" w:cs="Times New Roman"/>
      <w:sz w:val="18"/>
      <w:szCs w:val="18"/>
    </w:rPr>
  </w:style>
  <w:style w:type="character" w:customStyle="1" w:styleId="118">
    <w:name w:val="正文文本缩进 3 Char"/>
    <w:link w:val="34"/>
    <w:qFormat/>
    <w:uiPriority w:val="0"/>
    <w:rPr>
      <w:rFonts w:ascii="宋体" w:hAnsi="Times New Roman" w:eastAsia="宋体" w:cs="Times New Roman"/>
      <w:b/>
      <w:bCs/>
      <w:sz w:val="24"/>
      <w:szCs w:val="24"/>
    </w:rPr>
  </w:style>
  <w:style w:type="character" w:customStyle="1" w:styleId="119">
    <w:name w:val="正文文本 2 Char"/>
    <w:link w:val="19"/>
    <w:qFormat/>
    <w:uiPriority w:val="0"/>
    <w:rPr>
      <w:rFonts w:ascii="Times New Roman" w:hAnsi="Times New Roman" w:eastAsia="宋体" w:cs="Times New Roman"/>
      <w:sz w:val="24"/>
      <w:szCs w:val="24"/>
    </w:rPr>
  </w:style>
  <w:style w:type="character" w:customStyle="1" w:styleId="120">
    <w:name w:val="页脚 Char"/>
    <w:link w:val="29"/>
    <w:qFormat/>
    <w:uiPriority w:val="0"/>
    <w:rPr>
      <w:rFonts w:ascii="Times New Roman" w:hAnsi="Times New Roman" w:eastAsia="宋体" w:cs="Times New Roman"/>
      <w:sz w:val="18"/>
      <w:szCs w:val="18"/>
    </w:rPr>
  </w:style>
  <w:style w:type="character" w:customStyle="1" w:styleId="121">
    <w:name w:val="正文文本 3 Char"/>
    <w:link w:val="17"/>
    <w:qFormat/>
    <w:uiPriority w:val="0"/>
    <w:rPr>
      <w:rFonts w:ascii="Times New Roman" w:hAnsi="Times New Roman" w:eastAsia="宋体" w:cs="Times New Roman"/>
      <w:sz w:val="16"/>
      <w:szCs w:val="16"/>
    </w:rPr>
  </w:style>
  <w:style w:type="character" w:customStyle="1" w:styleId="122">
    <w:name w:val="批注框文本 字符"/>
    <w:basedOn w:val="45"/>
    <w:semiHidden/>
    <w:qFormat/>
    <w:uiPriority w:val="99"/>
    <w:rPr>
      <w:sz w:val="18"/>
      <w:szCs w:val="18"/>
    </w:rPr>
  </w:style>
  <w:style w:type="character" w:customStyle="1" w:styleId="123">
    <w:name w:val="批注框文本 Char"/>
    <w:link w:val="28"/>
    <w:semiHidden/>
    <w:qFormat/>
    <w:uiPriority w:val="0"/>
    <w:rPr>
      <w:rFonts w:ascii="Times New Roman" w:hAnsi="Times New Roman" w:eastAsia="宋体" w:cs="Times New Roman"/>
      <w:sz w:val="18"/>
      <w:szCs w:val="18"/>
    </w:rPr>
  </w:style>
  <w:style w:type="paragraph" w:customStyle="1" w:styleId="124">
    <w:name w:val="样式1"/>
    <w:basedOn w:val="40"/>
    <w:qFormat/>
    <w:uiPriority w:val="0"/>
    <w:pPr>
      <w:spacing w:before="120" w:after="120"/>
    </w:pPr>
    <w:rPr>
      <w:rFonts w:eastAsia="黑体"/>
      <w:b w:val="0"/>
      <w:sz w:val="30"/>
      <w:szCs w:val="21"/>
    </w:rPr>
  </w:style>
  <w:style w:type="paragraph" w:customStyle="1" w:styleId="125">
    <w:name w:val="样式2"/>
    <w:basedOn w:val="40"/>
    <w:next w:val="124"/>
    <w:qFormat/>
    <w:uiPriority w:val="0"/>
    <w:pPr>
      <w:spacing w:before="120" w:after="120"/>
    </w:pPr>
    <w:rPr>
      <w:rFonts w:eastAsia="黑体"/>
      <w:b w:val="0"/>
      <w:sz w:val="30"/>
      <w:szCs w:val="30"/>
    </w:rPr>
  </w:style>
  <w:style w:type="character" w:customStyle="1" w:styleId="126">
    <w:name w:val="标题 3 Char Char"/>
    <w:qFormat/>
    <w:uiPriority w:val="0"/>
    <w:rPr>
      <w:rFonts w:eastAsia="宋体"/>
      <w:b/>
      <w:bCs/>
      <w:kern w:val="2"/>
      <w:sz w:val="32"/>
      <w:szCs w:val="32"/>
      <w:lang w:val="en-US" w:eastAsia="zh-CN" w:bidi="ar-SA"/>
    </w:rPr>
  </w:style>
  <w:style w:type="paragraph" w:customStyle="1" w:styleId="127">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28">
    <w:name w:val="cont"/>
    <w:basedOn w:val="1"/>
    <w:qFormat/>
    <w:uiPriority w:val="0"/>
    <w:pPr>
      <w:adjustRightInd w:val="0"/>
      <w:spacing w:before="100" w:after="100" w:line="360" w:lineRule="auto"/>
      <w:ind w:firstLine="200" w:firstLineChars="200"/>
      <w:jc w:val="left"/>
      <w:textAlignment w:val="baseline"/>
    </w:pPr>
    <w:rPr>
      <w:rFonts w:ascii="Arial" w:hAnsi="Arial" w:eastAsia="宋体" w:cs="Times New Roman"/>
      <w:kern w:val="0"/>
      <w:sz w:val="24"/>
      <w:szCs w:val="20"/>
    </w:rPr>
  </w:style>
  <w:style w:type="paragraph" w:customStyle="1" w:styleId="129">
    <w:name w:val="--规划正文"/>
    <w:basedOn w:val="1"/>
    <w:qFormat/>
    <w:uiPriority w:val="0"/>
    <w:pPr>
      <w:spacing w:line="360" w:lineRule="auto"/>
      <w:ind w:firstLine="200" w:firstLineChars="200"/>
    </w:pPr>
    <w:rPr>
      <w:rFonts w:ascii="Times New Roman" w:hAnsi="Times New Roman" w:eastAsia="宋体" w:cs="Times New Roman"/>
      <w:szCs w:val="20"/>
    </w:rPr>
  </w:style>
  <w:style w:type="paragraph" w:customStyle="1" w:styleId="130">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31">
    <w:name w:val="方案要点"/>
    <w:basedOn w:val="1"/>
    <w:qFormat/>
    <w:uiPriority w:val="0"/>
    <w:pPr>
      <w:numPr>
        <w:ilvl w:val="0"/>
        <w:numId w:val="4"/>
      </w:numPr>
      <w:spacing w:line="360" w:lineRule="auto"/>
    </w:pPr>
    <w:rPr>
      <w:rFonts w:ascii="仿宋_GB2312" w:hAnsi="宋体" w:eastAsia="仿宋_GB2312" w:cs="Times New Roman"/>
      <w:color w:val="000000"/>
      <w:sz w:val="28"/>
      <w:szCs w:val="28"/>
    </w:rPr>
  </w:style>
  <w:style w:type="paragraph" w:customStyle="1" w:styleId="132">
    <w:name w:val="样式4"/>
    <w:basedOn w:val="1"/>
    <w:qFormat/>
    <w:uiPriority w:val="0"/>
    <w:pPr>
      <w:tabs>
        <w:tab w:val="left" w:pos="842"/>
      </w:tabs>
      <w:spacing w:line="360" w:lineRule="auto"/>
      <w:ind w:left="842" w:hanging="420"/>
    </w:pPr>
    <w:rPr>
      <w:rFonts w:ascii="Times New Roman" w:hAnsi="Times New Roman" w:eastAsia="宋体" w:cs="Times New Roman"/>
      <w:sz w:val="24"/>
      <w:szCs w:val="24"/>
    </w:rPr>
  </w:style>
  <w:style w:type="paragraph" w:customStyle="1" w:styleId="133">
    <w:name w:val="文字"/>
    <w:basedOn w:val="1"/>
    <w:qFormat/>
    <w:uiPriority w:val="0"/>
    <w:pPr>
      <w:tabs>
        <w:tab w:val="left" w:pos="8520"/>
      </w:tabs>
      <w:spacing w:line="312" w:lineRule="auto"/>
      <w:ind w:right="-210" w:firstLine="556"/>
    </w:pPr>
    <w:rPr>
      <w:rFonts w:ascii="宋体" w:hAnsi="Times New Roman" w:eastAsia="宋体" w:cs="Times New Roman"/>
      <w:sz w:val="28"/>
      <w:szCs w:val="20"/>
    </w:rPr>
  </w:style>
  <w:style w:type="paragraph" w:customStyle="1" w:styleId="134">
    <w:name w:val="--规划-表格-居左"/>
    <w:basedOn w:val="129"/>
    <w:qFormat/>
    <w:uiPriority w:val="0"/>
    <w:pPr>
      <w:spacing w:line="240" w:lineRule="auto"/>
      <w:ind w:firstLine="0" w:firstLineChars="0"/>
    </w:pPr>
    <w:rPr>
      <w:sz w:val="20"/>
    </w:rPr>
  </w:style>
  <w:style w:type="paragraph" w:customStyle="1" w:styleId="135">
    <w:name w:val="--规划-表格-居中"/>
    <w:basedOn w:val="129"/>
    <w:qFormat/>
    <w:uiPriority w:val="0"/>
    <w:pPr>
      <w:spacing w:line="240" w:lineRule="auto"/>
      <w:ind w:firstLine="0" w:firstLineChars="0"/>
      <w:jc w:val="center"/>
    </w:pPr>
    <w:rPr>
      <w:sz w:val="20"/>
    </w:rPr>
  </w:style>
  <w:style w:type="paragraph" w:customStyle="1" w:styleId="136">
    <w:name w:val="--编号内缩进"/>
    <w:basedOn w:val="1"/>
    <w:qFormat/>
    <w:uiPriority w:val="0"/>
    <w:pPr>
      <w:spacing w:line="360" w:lineRule="auto"/>
      <w:ind w:left="420" w:firstLine="200" w:firstLineChars="200"/>
    </w:pPr>
    <w:rPr>
      <w:rFonts w:ascii="Times New Roman" w:hAnsi="Times New Roman" w:eastAsia="宋体" w:cs="Times New Roman"/>
      <w:szCs w:val="21"/>
    </w:rPr>
  </w:style>
  <w:style w:type="paragraph" w:customStyle="1" w:styleId="137">
    <w:name w:val="--规划-题注"/>
    <w:basedOn w:val="1"/>
    <w:next w:val="129"/>
    <w:qFormat/>
    <w:uiPriority w:val="0"/>
    <w:pPr>
      <w:spacing w:line="360" w:lineRule="auto"/>
      <w:jc w:val="center"/>
    </w:pPr>
    <w:rPr>
      <w:rFonts w:ascii="Times New Roman" w:hAnsi="Times New Roman" w:eastAsia="黑体" w:cs="Times New Roman"/>
      <w:szCs w:val="24"/>
    </w:rPr>
  </w:style>
  <w:style w:type="paragraph" w:customStyle="1" w:styleId="138">
    <w:name w:val="--规划-图和表"/>
    <w:next w:val="129"/>
    <w:qFormat/>
    <w:uiPriority w:val="0"/>
    <w:pPr>
      <w:jc w:val="center"/>
    </w:pPr>
    <w:rPr>
      <w:rFonts w:ascii="Times New Roman" w:hAnsi="Times New Roman" w:eastAsia="宋体" w:cs="Times New Roman"/>
      <w:kern w:val="2"/>
      <w:sz w:val="21"/>
      <w:lang w:val="en-US" w:eastAsia="zh-CN" w:bidi="ar-SA"/>
    </w:rPr>
  </w:style>
  <w:style w:type="paragraph" w:customStyle="1" w:styleId="139">
    <w:name w:val="--规划-小标题"/>
    <w:basedOn w:val="1"/>
    <w:next w:val="129"/>
    <w:qFormat/>
    <w:uiPriority w:val="0"/>
    <w:pPr>
      <w:keepNext/>
      <w:keepLines/>
      <w:spacing w:line="360" w:lineRule="auto"/>
      <w:outlineLvl w:val="4"/>
    </w:pPr>
    <w:rPr>
      <w:rFonts w:ascii="Times New Roman" w:hAnsi="Times New Roman" w:eastAsia="黑体" w:cs="Times New Roman"/>
      <w:szCs w:val="24"/>
    </w:rPr>
  </w:style>
  <w:style w:type="paragraph" w:customStyle="1" w:styleId="140">
    <w:name w:val="--规划正文 Char"/>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141">
    <w:name w:val="缺省文本"/>
    <w:basedOn w:val="1"/>
    <w:qFormat/>
    <w:uiPriority w:val="0"/>
    <w:pPr>
      <w:autoSpaceDE w:val="0"/>
      <w:autoSpaceDN w:val="0"/>
      <w:adjustRightInd w:val="0"/>
      <w:jc w:val="left"/>
    </w:pPr>
    <w:rPr>
      <w:rFonts w:ascii="Times New Roman" w:hAnsi="Times New Roman" w:eastAsia="宋体" w:cs="Times New Roman"/>
      <w:kern w:val="0"/>
      <w:szCs w:val="24"/>
    </w:rPr>
  </w:style>
  <w:style w:type="paragraph" w:customStyle="1" w:styleId="142">
    <w:name w:val="封面文档标题"/>
    <w:basedOn w:val="1"/>
    <w:qFormat/>
    <w:uiPriority w:val="0"/>
    <w:pPr>
      <w:autoSpaceDE w:val="0"/>
      <w:autoSpaceDN w:val="0"/>
      <w:adjustRightInd w:val="0"/>
      <w:spacing w:line="360" w:lineRule="auto"/>
      <w:jc w:val="center"/>
    </w:pPr>
    <w:rPr>
      <w:rFonts w:ascii="Arial" w:hAnsi="Arial" w:eastAsia="宋体" w:cs="Times New Roman"/>
      <w:b/>
      <w:kern w:val="0"/>
      <w:sz w:val="56"/>
      <w:szCs w:val="24"/>
    </w:rPr>
  </w:style>
  <w:style w:type="character" w:customStyle="1" w:styleId="143">
    <w:name w:val="--规划正文 Char Char"/>
    <w:qFormat/>
    <w:uiPriority w:val="0"/>
    <w:rPr>
      <w:rFonts w:eastAsia="宋体"/>
      <w:kern w:val="2"/>
      <w:sz w:val="24"/>
      <w:szCs w:val="24"/>
      <w:lang w:val="en-US" w:eastAsia="zh-CN" w:bidi="ar-SA"/>
    </w:rPr>
  </w:style>
  <w:style w:type="paragraph" w:customStyle="1" w:styleId="144">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45">
    <w:name w:val="--规划正文 Char1"/>
    <w:qFormat/>
    <w:uiPriority w:val="0"/>
    <w:rPr>
      <w:rFonts w:eastAsia="宋体"/>
      <w:kern w:val="2"/>
      <w:sz w:val="21"/>
      <w:lang w:val="en-US" w:eastAsia="zh-CN" w:bidi="ar-SA"/>
    </w:rPr>
  </w:style>
  <w:style w:type="paragraph" w:customStyle="1" w:styleId="146">
    <w:name w:val="word"/>
    <w:basedOn w:val="1"/>
    <w:qFormat/>
    <w:uiPriority w:val="0"/>
    <w:pPr>
      <w:widowControl/>
      <w:spacing w:before="100" w:beforeAutospacing="1" w:after="100" w:afterAutospacing="1" w:line="301" w:lineRule="atLeast"/>
      <w:jc w:val="left"/>
    </w:pPr>
    <w:rPr>
      <w:rFonts w:ascii="ˎ̥" w:hAnsi="ˎ̥" w:eastAsia="宋体" w:cs="Times New Roman"/>
      <w:color w:val="000000"/>
      <w:kern w:val="0"/>
      <w:sz w:val="20"/>
      <w:szCs w:val="20"/>
    </w:rPr>
  </w:style>
  <w:style w:type="paragraph" w:customStyle="1" w:styleId="147">
    <w:name w:val="列表项目"/>
    <w:basedOn w:val="1"/>
    <w:qFormat/>
    <w:uiPriority w:val="0"/>
    <w:pPr>
      <w:tabs>
        <w:tab w:val="left" w:pos="420"/>
        <w:tab w:val="left" w:pos="1080"/>
      </w:tabs>
      <w:spacing w:line="288" w:lineRule="auto"/>
      <w:ind w:left="1080" w:hanging="360"/>
    </w:pPr>
    <w:rPr>
      <w:rFonts w:ascii="Times New Roman" w:hAnsi="Times New Roman" w:eastAsia="宋体" w:cs="Times New Roman"/>
      <w:sz w:val="24"/>
      <w:szCs w:val="20"/>
    </w:rPr>
  </w:style>
  <w:style w:type="character" w:customStyle="1" w:styleId="148">
    <w:name w:val="content1"/>
    <w:qFormat/>
    <w:uiPriority w:val="0"/>
    <w:rPr>
      <w:rFonts w:hint="default" w:ascii="??" w:hAnsi="??"/>
      <w:sz w:val="16"/>
      <w:szCs w:val="16"/>
      <w:u w:val="none"/>
    </w:rPr>
  </w:style>
  <w:style w:type="character" w:customStyle="1" w:styleId="149">
    <w:name w:val="unnamed4"/>
    <w:basedOn w:val="45"/>
    <w:qFormat/>
    <w:uiPriority w:val="0"/>
  </w:style>
  <w:style w:type="character" w:customStyle="1" w:styleId="150">
    <w:name w:val="font2"/>
    <w:basedOn w:val="45"/>
    <w:qFormat/>
    <w:uiPriority w:val="0"/>
  </w:style>
  <w:style w:type="character" w:customStyle="1" w:styleId="151">
    <w:name w:val="font41"/>
    <w:qFormat/>
    <w:uiPriority w:val="0"/>
    <w:rPr>
      <w:color w:val="000000"/>
      <w:sz w:val="18"/>
      <w:szCs w:val="18"/>
      <w:u w:val="none"/>
    </w:rPr>
  </w:style>
  <w:style w:type="paragraph" w:customStyle="1" w:styleId="152">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53">
    <w:name w:val="xl72"/>
    <w:basedOn w:val="1"/>
    <w:qFormat/>
    <w:uiPriority w:val="0"/>
    <w:pPr>
      <w:widowControl/>
      <w:spacing w:before="100" w:beforeAutospacing="1" w:after="100" w:afterAutospacing="1"/>
      <w:jc w:val="left"/>
    </w:pPr>
    <w:rPr>
      <w:rFonts w:ascii="宋体" w:hAnsi="宋体" w:eastAsia="宋体" w:cs="Times New Roman"/>
      <w:b/>
      <w:bCs/>
      <w:kern w:val="0"/>
      <w:sz w:val="28"/>
      <w:szCs w:val="28"/>
    </w:rPr>
  </w:style>
  <w:style w:type="character" w:customStyle="1" w:styleId="154">
    <w:name w:val="正文首行缩进 字符"/>
    <w:basedOn w:val="71"/>
    <w:semiHidden/>
    <w:qFormat/>
    <w:uiPriority w:val="99"/>
  </w:style>
  <w:style w:type="character" w:customStyle="1" w:styleId="155">
    <w:name w:val="正文首行缩进 Char"/>
    <w:link w:val="42"/>
    <w:qFormat/>
    <w:uiPriority w:val="0"/>
    <w:rPr>
      <w:rFonts w:ascii="Times New Roman" w:hAnsi="Times New Roman" w:eastAsia="宋体" w:cs="Times New Roman"/>
      <w:b/>
      <w:bCs/>
      <w:szCs w:val="24"/>
    </w:rPr>
  </w:style>
  <w:style w:type="paragraph" w:customStyle="1" w:styleId="156">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57">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58">
    <w:name w:val="汉仪细等线简9BOLD"/>
    <w:basedOn w:val="1"/>
    <w:qFormat/>
    <w:uiPriority w:val="0"/>
    <w:pPr>
      <w:autoSpaceDE w:val="0"/>
      <w:autoSpaceDN w:val="0"/>
      <w:adjustRightInd w:val="0"/>
      <w:spacing w:line="240" w:lineRule="atLeast"/>
    </w:pPr>
    <w:rPr>
      <w:rFonts w:ascii="汉仪细等线简" w:hAnsi="Times New Roman" w:eastAsia="汉仪细等线简" w:cs="Times New Roman"/>
      <w:b/>
      <w:bCs/>
      <w:kern w:val="0"/>
      <w:sz w:val="18"/>
      <w:szCs w:val="18"/>
    </w:rPr>
  </w:style>
  <w:style w:type="character" w:customStyle="1" w:styleId="159">
    <w:name w:val="mode"/>
    <w:basedOn w:val="45"/>
    <w:qFormat/>
    <w:uiPriority w:val="0"/>
  </w:style>
  <w:style w:type="paragraph" w:customStyle="1" w:styleId="160">
    <w:name w:val="9"/>
    <w:basedOn w:val="1"/>
    <w:next w:val="7"/>
    <w:qFormat/>
    <w:uiPriority w:val="0"/>
    <w:pPr>
      <w:autoSpaceDE w:val="0"/>
      <w:autoSpaceDN w:val="0"/>
      <w:adjustRightInd w:val="0"/>
      <w:ind w:firstLine="420"/>
      <w:jc w:val="left"/>
      <w:textAlignment w:val="baseline"/>
    </w:pPr>
    <w:rPr>
      <w:rFonts w:ascii="宋体" w:hAnsi="Times New Roman" w:eastAsia="宋体" w:cs="Times New Roman"/>
      <w:kern w:val="0"/>
      <w:sz w:val="34"/>
      <w:szCs w:val="20"/>
    </w:rPr>
  </w:style>
  <w:style w:type="character" w:customStyle="1" w:styleId="161">
    <w:name w:val="unnamed3"/>
    <w:basedOn w:val="45"/>
    <w:qFormat/>
    <w:uiPriority w:val="0"/>
  </w:style>
  <w:style w:type="paragraph" w:customStyle="1" w:styleId="162">
    <w:name w:val="8"/>
    <w:basedOn w:val="1"/>
    <w:next w:val="20"/>
    <w:qFormat/>
    <w:uiPriority w:val="0"/>
    <w:pPr>
      <w:spacing w:after="120"/>
      <w:ind w:left="420" w:leftChars="200"/>
    </w:pPr>
    <w:rPr>
      <w:rFonts w:ascii="Times New Roman" w:hAnsi="Times New Roman" w:eastAsia="宋体" w:cs="Times New Roman"/>
      <w:szCs w:val="24"/>
    </w:rPr>
  </w:style>
  <w:style w:type="paragraph" w:customStyle="1" w:styleId="163">
    <w:name w:val="7"/>
    <w:basedOn w:val="1"/>
    <w:qFormat/>
    <w:uiPriority w:val="0"/>
    <w:pPr>
      <w:autoSpaceDE w:val="0"/>
      <w:autoSpaceDN w:val="0"/>
      <w:adjustRightInd w:val="0"/>
      <w:spacing w:line="270" w:lineRule="atLeast"/>
      <w:jc w:val="left"/>
    </w:pPr>
    <w:rPr>
      <w:rFonts w:ascii="宋体" w:hAnsi="Times New Roman" w:eastAsia="宋体" w:cs="Times New Roman"/>
      <w:kern w:val="0"/>
      <w:sz w:val="18"/>
      <w:szCs w:val="18"/>
    </w:rPr>
  </w:style>
  <w:style w:type="paragraph" w:customStyle="1" w:styleId="164">
    <w:name w:val="00"/>
    <w:basedOn w:val="1"/>
    <w:qFormat/>
    <w:uiPriority w:val="0"/>
    <w:pPr>
      <w:autoSpaceDE w:val="0"/>
      <w:autoSpaceDN w:val="0"/>
      <w:adjustRightInd w:val="0"/>
      <w:jc w:val="left"/>
    </w:pPr>
    <w:rPr>
      <w:rFonts w:ascii="黑体" w:hAnsi="Times New Roman" w:eastAsia="黑体" w:cs="Times New Roman"/>
      <w:b/>
      <w:bCs/>
      <w:kern w:val="0"/>
      <w:sz w:val="20"/>
      <w:szCs w:val="20"/>
    </w:rPr>
  </w:style>
  <w:style w:type="paragraph" w:customStyle="1" w:styleId="165">
    <w:name w:val="5"/>
    <w:basedOn w:val="1"/>
    <w:qFormat/>
    <w:uiPriority w:val="0"/>
    <w:pPr>
      <w:autoSpaceDE w:val="0"/>
      <w:autoSpaceDN w:val="0"/>
      <w:adjustRightInd w:val="0"/>
      <w:jc w:val="left"/>
    </w:pPr>
    <w:rPr>
      <w:rFonts w:ascii="宋体" w:hAnsi="Times New Roman" w:eastAsia="宋体" w:cs="Times New Roman"/>
      <w:b/>
      <w:bCs/>
      <w:kern w:val="0"/>
      <w:sz w:val="18"/>
      <w:szCs w:val="18"/>
    </w:rPr>
  </w:style>
  <w:style w:type="paragraph" w:customStyle="1" w:styleId="166">
    <w:name w:val="6"/>
    <w:basedOn w:val="165"/>
    <w:qFormat/>
    <w:uiPriority w:val="0"/>
    <w:pPr>
      <w:spacing w:line="270" w:lineRule="atLeast"/>
      <w:jc w:val="both"/>
    </w:pPr>
    <w:rPr>
      <w:b w:val="0"/>
      <w:bCs w:val="0"/>
    </w:rPr>
  </w:style>
  <w:style w:type="paragraph" w:customStyle="1" w:styleId="16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68">
    <w:name w:val="姜文清定义的正文"/>
    <w:basedOn w:val="1"/>
    <w:qFormat/>
    <w:uiPriority w:val="0"/>
    <w:pPr>
      <w:spacing w:line="240" w:lineRule="atLeast"/>
      <w:ind w:firstLine="567"/>
    </w:pPr>
    <w:rPr>
      <w:rFonts w:ascii="Times New Roman" w:hAnsi="Times New Roman" w:eastAsia="宋体" w:cs="Times New Roman"/>
      <w:szCs w:val="20"/>
    </w:rPr>
  </w:style>
  <w:style w:type="paragraph" w:customStyle="1" w:styleId="169">
    <w:name w:val="CM2"/>
    <w:basedOn w:val="24"/>
    <w:next w:val="24"/>
    <w:qFormat/>
    <w:uiPriority w:val="0"/>
    <w:pPr>
      <w:spacing w:line="200" w:lineRule="atLeast"/>
    </w:pPr>
    <w:rPr>
      <w:rFonts w:ascii="Arial" w:hAnsi="Arial" w:eastAsia="宋体" w:cs="Times New Roman"/>
      <w:color w:val="auto"/>
    </w:rPr>
  </w:style>
  <w:style w:type="paragraph" w:customStyle="1" w:styleId="170">
    <w:name w:val="Normal Paragraph"/>
    <w:basedOn w:val="1"/>
    <w:qFormat/>
    <w:uiPriority w:val="0"/>
    <w:pPr>
      <w:widowControl/>
      <w:spacing w:before="120" w:line="360" w:lineRule="auto"/>
      <w:ind w:firstLine="425"/>
    </w:pPr>
    <w:rPr>
      <w:rFonts w:ascii="Times New Roman" w:hAnsi="Times New Roman" w:eastAsia="宋体" w:cs="Times New Roman"/>
      <w:kern w:val="0"/>
      <w:sz w:val="24"/>
      <w:szCs w:val="24"/>
    </w:rPr>
  </w:style>
  <w:style w:type="character" w:customStyle="1" w:styleId="171">
    <w:name w:val="blue"/>
    <w:basedOn w:val="45"/>
    <w:qFormat/>
    <w:uiPriority w:val="0"/>
  </w:style>
  <w:style w:type="paragraph" w:customStyle="1" w:styleId="172">
    <w:name w:val="blue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3">
    <w:name w:val="font"/>
    <w:basedOn w:val="45"/>
    <w:qFormat/>
    <w:uiPriority w:val="0"/>
  </w:style>
  <w:style w:type="character" w:customStyle="1" w:styleId="174">
    <w:name w:val="font11"/>
    <w:basedOn w:val="45"/>
    <w:qFormat/>
    <w:uiPriority w:val="0"/>
    <w:rPr>
      <w:rFonts w:hint="default" w:ascii="ˎ̥" w:hAnsi="ˎ̥"/>
    </w:rPr>
  </w:style>
  <w:style w:type="paragraph" w:customStyle="1" w:styleId="175">
    <w:name w:val="a14"/>
    <w:basedOn w:val="1"/>
    <w:qFormat/>
    <w:uiPriority w:val="0"/>
    <w:pPr>
      <w:widowControl/>
      <w:spacing w:before="100" w:beforeAutospacing="1" w:after="100" w:afterAutospacing="1" w:line="300" w:lineRule="atLeast"/>
      <w:ind w:firstLine="375"/>
      <w:jc w:val="left"/>
    </w:pPr>
    <w:rPr>
      <w:rFonts w:ascii="宋体" w:hAnsi="宋体" w:eastAsia="宋体" w:cs="宋体"/>
      <w:kern w:val="0"/>
      <w:szCs w:val="21"/>
    </w:rPr>
  </w:style>
  <w:style w:type="character" w:customStyle="1" w:styleId="176">
    <w:name w:val="proddescription"/>
    <w:basedOn w:val="45"/>
    <w:qFormat/>
    <w:uiPriority w:val="0"/>
  </w:style>
  <w:style w:type="character" w:customStyle="1" w:styleId="177">
    <w:name w:val="prodheadlines"/>
    <w:basedOn w:val="45"/>
    <w:qFormat/>
    <w:uiPriority w:val="0"/>
  </w:style>
  <w:style w:type="character" w:customStyle="1" w:styleId="178">
    <w:name w:val="text"/>
    <w:basedOn w:val="45"/>
    <w:qFormat/>
    <w:uiPriority w:val="0"/>
  </w:style>
  <w:style w:type="paragraph" w:customStyle="1" w:styleId="179">
    <w:name w:val="text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z-窗体顶端1"/>
    <w:basedOn w:val="1"/>
    <w:next w:val="1"/>
    <w:link w:val="181"/>
    <w:qFormat/>
    <w:uiPriority w:val="0"/>
    <w:pPr>
      <w:widowControl/>
      <w:pBdr>
        <w:bottom w:val="single" w:color="auto" w:sz="6" w:space="1"/>
      </w:pBdr>
      <w:jc w:val="center"/>
    </w:pPr>
    <w:rPr>
      <w:rFonts w:ascii="Arial" w:hAnsi="Arial" w:eastAsia="宋体" w:cs="Arial"/>
      <w:vanish/>
      <w:kern w:val="0"/>
      <w:sz w:val="16"/>
      <w:szCs w:val="16"/>
    </w:rPr>
  </w:style>
  <w:style w:type="character" w:customStyle="1" w:styleId="181">
    <w:name w:val="z-窗体顶端 Char"/>
    <w:basedOn w:val="45"/>
    <w:link w:val="180"/>
    <w:qFormat/>
    <w:uiPriority w:val="0"/>
    <w:rPr>
      <w:rFonts w:ascii="Arial" w:hAnsi="Arial" w:eastAsia="宋体" w:cs="Arial"/>
      <w:vanish/>
      <w:kern w:val="0"/>
      <w:sz w:val="16"/>
      <w:szCs w:val="16"/>
    </w:rPr>
  </w:style>
  <w:style w:type="paragraph" w:customStyle="1" w:styleId="182">
    <w:name w:val="z-窗体底端1"/>
    <w:basedOn w:val="1"/>
    <w:next w:val="1"/>
    <w:link w:val="183"/>
    <w:qFormat/>
    <w:uiPriority w:val="0"/>
    <w:pPr>
      <w:widowControl/>
      <w:pBdr>
        <w:top w:val="single" w:color="auto" w:sz="6" w:space="1"/>
      </w:pBdr>
      <w:jc w:val="center"/>
    </w:pPr>
    <w:rPr>
      <w:rFonts w:ascii="Arial" w:hAnsi="Arial" w:eastAsia="宋体" w:cs="Arial"/>
      <w:vanish/>
      <w:kern w:val="0"/>
      <w:sz w:val="16"/>
      <w:szCs w:val="16"/>
    </w:rPr>
  </w:style>
  <w:style w:type="character" w:customStyle="1" w:styleId="183">
    <w:name w:val="z-窗体底端 Char"/>
    <w:basedOn w:val="45"/>
    <w:link w:val="182"/>
    <w:qFormat/>
    <w:uiPriority w:val="0"/>
    <w:rPr>
      <w:rFonts w:ascii="Arial" w:hAnsi="Arial" w:eastAsia="宋体" w:cs="Arial"/>
      <w:vanish/>
      <w:kern w:val="0"/>
      <w:sz w:val="16"/>
      <w:szCs w:val="16"/>
    </w:rPr>
  </w:style>
  <w:style w:type="paragraph" w:customStyle="1" w:styleId="184">
    <w:name w:val="正文样式"/>
    <w:basedOn w:val="1"/>
    <w:qFormat/>
    <w:uiPriority w:val="0"/>
    <w:pPr>
      <w:adjustRightInd w:val="0"/>
      <w:spacing w:line="400" w:lineRule="atLeast"/>
      <w:ind w:firstLine="570" w:firstLineChars="203"/>
      <w:textAlignment w:val="baseline"/>
    </w:pPr>
    <w:rPr>
      <w:rFonts w:ascii="Times New Roman" w:hAnsi="Times New Roman" w:eastAsia="仿宋_GB2312" w:cs="Times New Roman"/>
      <w:kern w:val="0"/>
      <w:sz w:val="28"/>
      <w:szCs w:val="20"/>
    </w:rPr>
  </w:style>
  <w:style w:type="paragraph" w:customStyle="1" w:styleId="18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86">
    <w:name w:val="段落正文"/>
    <w:basedOn w:val="23"/>
    <w:qFormat/>
    <w:uiPriority w:val="0"/>
    <w:pPr>
      <w:ind w:firstLine="560" w:firstLineChars="200"/>
    </w:pPr>
    <w:rPr>
      <w:sz w:val="28"/>
    </w:rPr>
  </w:style>
  <w:style w:type="character" w:customStyle="1" w:styleId="187">
    <w:name w:val="gray6"/>
    <w:basedOn w:val="45"/>
    <w:qFormat/>
    <w:uiPriority w:val="0"/>
  </w:style>
  <w:style w:type="character" w:customStyle="1" w:styleId="188">
    <w:name w:val="style9"/>
    <w:basedOn w:val="45"/>
    <w:qFormat/>
    <w:uiPriority w:val="0"/>
  </w:style>
  <w:style w:type="paragraph" w:customStyle="1" w:styleId="189">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character" w:customStyle="1" w:styleId="190">
    <w:name w:val="grame"/>
    <w:basedOn w:val="45"/>
    <w:qFormat/>
    <w:uiPriority w:val="0"/>
  </w:style>
  <w:style w:type="paragraph" w:customStyle="1" w:styleId="191">
    <w:name w:val="style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2">
    <w:name w:val="Char1"/>
    <w:basedOn w:val="1"/>
    <w:qFormat/>
    <w:uiPriority w:val="0"/>
    <w:pPr>
      <w:jc w:val="left"/>
    </w:pPr>
    <w:rPr>
      <w:rFonts w:ascii="Tahoma" w:hAnsi="Tahoma" w:eastAsia="宋体" w:cs="Times New Roman"/>
      <w:sz w:val="24"/>
      <w:szCs w:val="20"/>
    </w:rPr>
  </w:style>
  <w:style w:type="paragraph" w:customStyle="1" w:styleId="193">
    <w:name w:val="编号1"/>
    <w:basedOn w:val="1"/>
    <w:qFormat/>
    <w:uiPriority w:val="0"/>
    <w:pPr>
      <w:numPr>
        <w:ilvl w:val="0"/>
        <w:numId w:val="6"/>
      </w:numPr>
      <w:adjustRightInd w:val="0"/>
      <w:spacing w:line="300" w:lineRule="auto"/>
      <w:ind w:right="210"/>
      <w:textAlignment w:val="center"/>
    </w:pPr>
    <w:rPr>
      <w:rFonts w:ascii="宋体" w:hAnsi="宋体" w:eastAsia="宋体" w:cs="Times New Roman"/>
      <w:snapToGrid w:val="0"/>
      <w:spacing w:val="10"/>
      <w:kern w:val="24"/>
      <w:szCs w:val="24"/>
    </w:rPr>
  </w:style>
  <w:style w:type="paragraph" w:customStyle="1" w:styleId="194">
    <w:name w:val="Char Char Char Char Char Char Char Char Char Char Char Char Char Char Char Char Char Char Char Char Char Char"/>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195">
    <w:name w:val="font0"/>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96">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97">
    <w:name w:val="font6"/>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9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19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4"/>
    </w:rPr>
  </w:style>
  <w:style w:type="paragraph" w:customStyle="1" w:styleId="200">
    <w:name w:val="表格字"/>
    <w:basedOn w:val="1"/>
    <w:qFormat/>
    <w:uiPriority w:val="0"/>
    <w:pPr>
      <w:adjustRightInd w:val="0"/>
      <w:jc w:val="center"/>
    </w:pPr>
    <w:rPr>
      <w:rFonts w:ascii="宋体" w:hAnsi="Times New Roman" w:eastAsia="宋体" w:cs="Times New Roman"/>
      <w:sz w:val="24"/>
      <w:szCs w:val="20"/>
    </w:rPr>
  </w:style>
  <w:style w:type="character" w:customStyle="1" w:styleId="201">
    <w:name w:val="样式 小三 加粗"/>
    <w:qFormat/>
    <w:uiPriority w:val="0"/>
    <w:rPr>
      <w:rFonts w:eastAsia="宋体"/>
      <w:b/>
      <w:bCs/>
      <w:sz w:val="32"/>
    </w:rPr>
  </w:style>
  <w:style w:type="paragraph" w:customStyle="1" w:styleId="20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04">
    <w:name w:val="Char Char Char"/>
    <w:basedOn w:val="1"/>
    <w:qFormat/>
    <w:uiPriority w:val="0"/>
    <w:rPr>
      <w:rFonts w:ascii="Tahoma" w:hAnsi="Tahoma" w:eastAsia="宋体" w:cs="Times New Roman"/>
      <w:sz w:val="24"/>
      <w:szCs w:val="20"/>
    </w:rPr>
  </w:style>
  <w:style w:type="paragraph" w:customStyle="1" w:styleId="205">
    <w:name w:val="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06">
    <w:name w:val="info4"/>
    <w:basedOn w:val="45"/>
    <w:qFormat/>
    <w:uiPriority w:val="0"/>
  </w:style>
  <w:style w:type="paragraph" w:customStyle="1" w:styleId="207">
    <w:name w:val="缩进正文"/>
    <w:basedOn w:val="1"/>
    <w:link w:val="208"/>
    <w:qFormat/>
    <w:uiPriority w:val="0"/>
    <w:pPr>
      <w:ind w:firstLine="560" w:firstLineChars="200"/>
    </w:pPr>
    <w:rPr>
      <w:rFonts w:ascii="Times New Roman" w:hAnsi="Times New Roman" w:eastAsia="仿宋_GB2312" w:cs="宋体"/>
      <w:sz w:val="28"/>
      <w:szCs w:val="20"/>
    </w:rPr>
  </w:style>
  <w:style w:type="character" w:customStyle="1" w:styleId="208">
    <w:name w:val="缩进正文 Char"/>
    <w:link w:val="207"/>
    <w:qFormat/>
    <w:uiPriority w:val="0"/>
    <w:rPr>
      <w:rFonts w:ascii="Times New Roman" w:hAnsi="Times New Roman" w:eastAsia="仿宋_GB2312" w:cs="宋体"/>
      <w:sz w:val="28"/>
      <w:szCs w:val="20"/>
    </w:rPr>
  </w:style>
  <w:style w:type="paragraph" w:customStyle="1" w:styleId="209">
    <w:name w:val="列出段落1"/>
    <w:basedOn w:val="1"/>
    <w:qFormat/>
    <w:uiPriority w:val="0"/>
    <w:pPr>
      <w:ind w:firstLine="420" w:firstLineChars="200"/>
    </w:pPr>
    <w:rPr>
      <w:rFonts w:ascii="Calibri" w:hAnsi="Calibri" w:eastAsia="宋体" w:cs="Calibri"/>
      <w:szCs w:val="21"/>
    </w:rPr>
  </w:style>
  <w:style w:type="paragraph" w:customStyle="1" w:styleId="210">
    <w:name w:val="SS正文首行缩进 +"/>
    <w:basedOn w:val="42"/>
    <w:qFormat/>
    <w:uiPriority w:val="99"/>
    <w:pPr>
      <w:spacing w:beforeLines="50" w:afterLines="50" w:line="360" w:lineRule="auto"/>
      <w:ind w:firstLine="480" w:firstLineChars="200"/>
    </w:pPr>
    <w:rPr>
      <w:rFonts w:cs="宋体"/>
      <w:sz w:val="24"/>
      <w:szCs w:val="20"/>
    </w:rPr>
  </w:style>
  <w:style w:type="character" w:customStyle="1" w:styleId="211">
    <w:name w:val="批注主题 字符"/>
    <w:basedOn w:val="74"/>
    <w:semiHidden/>
    <w:qFormat/>
    <w:uiPriority w:val="99"/>
    <w:rPr>
      <w:b/>
      <w:bCs/>
    </w:rPr>
  </w:style>
  <w:style w:type="character" w:customStyle="1" w:styleId="212">
    <w:name w:val="批注文字 Char"/>
    <w:link w:val="16"/>
    <w:qFormat/>
    <w:uiPriority w:val="0"/>
    <w:rPr>
      <w:rFonts w:ascii="宋体" w:hAnsi="Times New Roman" w:eastAsia="宋体" w:cs="Times New Roman"/>
      <w:kern w:val="0"/>
      <w:sz w:val="34"/>
      <w:szCs w:val="20"/>
    </w:rPr>
  </w:style>
  <w:style w:type="character" w:customStyle="1" w:styleId="213">
    <w:name w:val="批注主题 Char"/>
    <w:link w:val="41"/>
    <w:qFormat/>
    <w:uiPriority w:val="0"/>
    <w:rPr>
      <w:rFonts w:ascii="宋体" w:hAnsi="Times New Roman" w:eastAsia="宋体" w:cs="Times New Roman"/>
      <w:b/>
      <w:bCs/>
      <w:szCs w:val="24"/>
    </w:rPr>
  </w:style>
  <w:style w:type="paragraph" w:customStyle="1" w:styleId="214">
    <w:name w:val="Char4"/>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15">
    <w:name w:val="列出段落2"/>
    <w:basedOn w:val="1"/>
    <w:qFormat/>
    <w:uiPriority w:val="34"/>
    <w:pPr>
      <w:ind w:firstLine="420" w:firstLineChars="200"/>
    </w:pPr>
    <w:rPr>
      <w:rFonts w:ascii="Times New Roman" w:hAnsi="Times New Roman" w:eastAsia="宋体" w:cs="Times New Roman"/>
      <w:sz w:val="24"/>
      <w:szCs w:val="24"/>
    </w:rPr>
  </w:style>
  <w:style w:type="character" w:customStyle="1" w:styleId="216">
    <w:name w:val="列出段落 Char"/>
    <w:link w:val="96"/>
    <w:qFormat/>
    <w:locked/>
    <w:uiPriority w:val="34"/>
    <w:rPr>
      <w:rFonts w:ascii="Calibri" w:hAnsi="Calibri" w:eastAsia="宋体" w:cs="Times New Roman"/>
    </w:rPr>
  </w:style>
  <w:style w:type="character" w:customStyle="1" w:styleId="217">
    <w:name w:val="标准文本 Char"/>
    <w:link w:val="218"/>
    <w:qFormat/>
    <w:locked/>
    <w:uiPriority w:val="0"/>
    <w:rPr>
      <w:sz w:val="24"/>
      <w:lang w:val="zh-CN" w:eastAsia="zh-CN"/>
    </w:rPr>
  </w:style>
  <w:style w:type="paragraph" w:customStyle="1" w:styleId="218">
    <w:name w:val="标准文本"/>
    <w:basedOn w:val="1"/>
    <w:link w:val="217"/>
    <w:qFormat/>
    <w:uiPriority w:val="0"/>
    <w:pPr>
      <w:spacing w:line="360" w:lineRule="auto"/>
      <w:ind w:firstLine="480" w:firstLineChars="200"/>
    </w:pPr>
    <w:rPr>
      <w:sz w:val="24"/>
      <w:lang w:val="zh-CN"/>
    </w:rPr>
  </w:style>
  <w:style w:type="paragraph" w:customStyle="1" w:styleId="219">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88F16-D632-43DE-B65F-A55135C390C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65</Pages>
  <Words>15386</Words>
  <Characters>15955</Characters>
  <Lines>182</Lines>
  <Paragraphs>51</Paragraphs>
  <TotalTime>36</TotalTime>
  <ScaleCrop>false</ScaleCrop>
  <LinksUpToDate>false</LinksUpToDate>
  <CharactersWithSpaces>18231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2018-08-06T07:55:00Z</dcterms:created>
  <dc:creator>刘玉兰</dc:creator>
  <cp:lastModifiedBy>韩丹</cp:lastModifiedBy>
  <cp:lastPrinted>2017-05-08T06:28:00Z</cp:lastPrinted>
  <dcterms:modified xsi:type="dcterms:W3CDTF">2026-01-15T01:13:55Z</dcterms:modified>
  <cp:revision>1210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8AB8C7BB9E8E4D0AB9BE2B1E39E5884F_13</vt:lpwstr>
  </property>
  <property fmtid="{D5CDD505-2E9C-101B-9397-08002B2CF9AE}" pid="4" name="KSOTemplateDocerSaveRecord">
    <vt:lpwstr>eyJoZGlkIjoiZmE0MzFkMDczNDIwMmJlMWY3NmZmMWQ2NTU4YTg4YzUiLCJ1c2VySWQiOiI2OTU5NjY1ODQifQ==</vt:lpwstr>
  </property>
</Properties>
</file>